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4932"/>
        <w:gridCol w:w="4932"/>
      </w:tblGrid>
      <w:tr w:rsidR="00DC1630" w:rsidRPr="00AA762A" w:rsidTr="00833646">
        <w:trPr>
          <w:trHeight w:val="2494"/>
        </w:trPr>
        <w:tc>
          <w:tcPr>
            <w:tcW w:w="4932" w:type="dxa"/>
            <w:vMerge w:val="restart"/>
          </w:tcPr>
          <w:p w:rsidR="00DC1630" w:rsidRDefault="00E67CC5" w:rsidP="00510F38">
            <w:pPr>
              <w:rPr>
                <w:rFonts w:cstheme="minorHAnsi"/>
              </w:rPr>
            </w:pPr>
            <w:r>
              <w:rPr>
                <w:rFonts w:cstheme="minorHAnsi"/>
              </w:rPr>
              <w:t>Stefan Henriksson</w:t>
            </w:r>
          </w:p>
          <w:p w:rsidR="00E67CC5" w:rsidRPr="00AA762A" w:rsidRDefault="00E67CC5" w:rsidP="00510F38">
            <w:pPr>
              <w:rPr>
                <w:rFonts w:cstheme="minorHAnsi"/>
              </w:rPr>
            </w:pPr>
            <w:r>
              <w:rPr>
                <w:rFonts w:cstheme="minorHAnsi"/>
              </w:rPr>
              <w:t>Naturvårdsverket</w:t>
            </w:r>
          </w:p>
        </w:tc>
        <w:sdt>
          <w:sdtPr>
            <w:rPr>
              <w:rFonts w:cstheme="minorHAnsi"/>
            </w:rPr>
            <w:tag w:val="ccDate"/>
            <w:id w:val="-1597932988"/>
            <w:placeholder>
              <w:docPart w:val="C0BDE3B9EE5B4A718F849D122EE96818"/>
            </w:placeholder>
            <w:date w:fullDate="2017-01-24T00:00:00Z">
              <w:dateFormat w:val="yyyy-MM-dd"/>
              <w:lid w:val="sv-SE"/>
              <w:storeMappedDataAs w:val="dateTime"/>
              <w:calendar w:val="gregorian"/>
            </w:date>
          </w:sdtPr>
          <w:sdtContent>
            <w:tc>
              <w:tcPr>
                <w:tcW w:w="4932" w:type="dxa"/>
                <w:vAlign w:val="bottom"/>
              </w:tcPr>
              <w:p w:rsidR="00DC1630" w:rsidRPr="00AA762A" w:rsidRDefault="002A0E8D" w:rsidP="00E67CC5">
                <w:pPr>
                  <w:jc w:val="right"/>
                  <w:rPr>
                    <w:rFonts w:cstheme="minorHAnsi"/>
                  </w:rPr>
                </w:pPr>
                <w:r>
                  <w:rPr>
                    <w:rFonts w:cstheme="minorHAnsi"/>
                  </w:rPr>
                  <w:t>2017-01-24</w:t>
                </w:r>
              </w:p>
            </w:tc>
          </w:sdtContent>
        </w:sdt>
      </w:tr>
      <w:tr w:rsidR="00DC1630" w:rsidRPr="00AA762A" w:rsidTr="00833646">
        <w:trPr>
          <w:trHeight w:val="1587"/>
        </w:trPr>
        <w:tc>
          <w:tcPr>
            <w:tcW w:w="4932" w:type="dxa"/>
            <w:vMerge/>
          </w:tcPr>
          <w:p w:rsidR="00DC1630" w:rsidRPr="00AA762A" w:rsidRDefault="00DC1630" w:rsidP="00510F38">
            <w:pPr>
              <w:rPr>
                <w:rFonts w:cstheme="minorHAnsi"/>
              </w:rPr>
            </w:pPr>
          </w:p>
        </w:tc>
        <w:tc>
          <w:tcPr>
            <w:tcW w:w="4932" w:type="dxa"/>
          </w:tcPr>
          <w:p w:rsidR="00DC1630" w:rsidRPr="00AA762A" w:rsidRDefault="00DC1630" w:rsidP="00510F38">
            <w:pPr>
              <w:rPr>
                <w:rFonts w:cstheme="minorHAnsi"/>
              </w:rPr>
            </w:pPr>
          </w:p>
        </w:tc>
      </w:tr>
    </w:tbl>
    <w:p w:rsidR="00AF3C74" w:rsidRPr="00AA762A" w:rsidRDefault="00AF3C74" w:rsidP="00DC1630">
      <w:pPr>
        <w:pStyle w:val="Rubrik3"/>
        <w:rPr>
          <w:rFonts w:asciiTheme="minorHAnsi" w:hAnsiTheme="minorHAnsi" w:cstheme="minorHAnsi"/>
        </w:rPr>
      </w:pPr>
    </w:p>
    <w:p w:rsidR="002A0E8D" w:rsidRDefault="002A0E8D" w:rsidP="00AA762A">
      <w:pPr>
        <w:pStyle w:val="Default"/>
        <w:rPr>
          <w:rFonts w:asciiTheme="minorHAnsi" w:hAnsiTheme="minorHAnsi" w:cstheme="minorHAnsi"/>
          <w:b/>
          <w:bCs/>
          <w:iCs/>
          <w:sz w:val="28"/>
          <w:szCs w:val="28"/>
        </w:rPr>
      </w:pPr>
    </w:p>
    <w:p w:rsidR="002A0E8D" w:rsidRDefault="002A0E8D" w:rsidP="00AA762A">
      <w:pPr>
        <w:pStyle w:val="Default"/>
        <w:rPr>
          <w:rFonts w:asciiTheme="minorHAnsi" w:hAnsiTheme="minorHAnsi" w:cstheme="minorHAnsi"/>
          <w:b/>
          <w:bCs/>
          <w:iCs/>
          <w:sz w:val="28"/>
          <w:szCs w:val="28"/>
        </w:rPr>
      </w:pPr>
    </w:p>
    <w:p w:rsidR="00833646" w:rsidRPr="00AA762A" w:rsidRDefault="00AA762A" w:rsidP="00AA762A">
      <w:pPr>
        <w:pStyle w:val="Default"/>
        <w:rPr>
          <w:rFonts w:asciiTheme="minorHAnsi" w:hAnsiTheme="minorHAnsi" w:cstheme="minorHAnsi"/>
          <w:sz w:val="28"/>
          <w:szCs w:val="28"/>
        </w:rPr>
      </w:pPr>
      <w:r w:rsidRPr="00AA762A">
        <w:rPr>
          <w:rFonts w:asciiTheme="minorHAnsi" w:hAnsiTheme="minorHAnsi" w:cstheme="minorHAnsi"/>
          <w:b/>
          <w:bCs/>
          <w:iCs/>
          <w:sz w:val="28"/>
          <w:szCs w:val="28"/>
        </w:rPr>
        <w:t>B</w:t>
      </w:r>
      <w:r w:rsidR="00E67CC5">
        <w:rPr>
          <w:rFonts w:asciiTheme="minorHAnsi" w:hAnsiTheme="minorHAnsi" w:cstheme="minorHAnsi"/>
          <w:b/>
          <w:bCs/>
          <w:iCs/>
          <w:sz w:val="28"/>
          <w:szCs w:val="28"/>
        </w:rPr>
        <w:t>ristande förutsättningar för ett Natura</w:t>
      </w:r>
      <w:r w:rsidR="002A0E8D">
        <w:rPr>
          <w:rFonts w:asciiTheme="minorHAnsi" w:hAnsiTheme="minorHAnsi" w:cstheme="minorHAnsi"/>
          <w:b/>
          <w:bCs/>
          <w:iCs/>
          <w:sz w:val="28"/>
          <w:szCs w:val="28"/>
        </w:rPr>
        <w:t xml:space="preserve"> </w:t>
      </w:r>
      <w:r w:rsidR="00E67CC5">
        <w:rPr>
          <w:rFonts w:asciiTheme="minorHAnsi" w:hAnsiTheme="minorHAnsi" w:cstheme="minorHAnsi"/>
          <w:b/>
          <w:bCs/>
          <w:iCs/>
          <w:sz w:val="28"/>
          <w:szCs w:val="28"/>
        </w:rPr>
        <w:t xml:space="preserve">2000-utpekande på </w:t>
      </w:r>
      <w:proofErr w:type="spellStart"/>
      <w:r w:rsidR="00E67CC5">
        <w:rPr>
          <w:rFonts w:asciiTheme="minorHAnsi" w:hAnsiTheme="minorHAnsi" w:cstheme="minorHAnsi"/>
          <w:b/>
          <w:bCs/>
          <w:iCs/>
          <w:sz w:val="28"/>
          <w:szCs w:val="28"/>
        </w:rPr>
        <w:t>File</w:t>
      </w:r>
      <w:proofErr w:type="spellEnd"/>
      <w:r w:rsidR="00E67CC5">
        <w:rPr>
          <w:rFonts w:asciiTheme="minorHAnsi" w:hAnsiTheme="minorHAnsi" w:cstheme="minorHAnsi"/>
          <w:b/>
          <w:bCs/>
          <w:iCs/>
          <w:sz w:val="28"/>
          <w:szCs w:val="28"/>
        </w:rPr>
        <w:t xml:space="preserve"> </w:t>
      </w:r>
      <w:proofErr w:type="spellStart"/>
      <w:proofErr w:type="gramStart"/>
      <w:r w:rsidR="00E67CC5">
        <w:rPr>
          <w:rFonts w:asciiTheme="minorHAnsi" w:hAnsiTheme="minorHAnsi" w:cstheme="minorHAnsi"/>
          <w:b/>
          <w:bCs/>
          <w:iCs/>
          <w:sz w:val="28"/>
          <w:szCs w:val="28"/>
        </w:rPr>
        <w:t>hajdar</w:t>
      </w:r>
      <w:proofErr w:type="spellEnd"/>
      <w:proofErr w:type="gramEnd"/>
      <w:r w:rsidR="00E67CC5">
        <w:rPr>
          <w:rFonts w:asciiTheme="minorHAnsi" w:hAnsiTheme="minorHAnsi" w:cstheme="minorHAnsi"/>
          <w:b/>
          <w:bCs/>
          <w:iCs/>
          <w:sz w:val="28"/>
          <w:szCs w:val="28"/>
        </w:rPr>
        <w:t xml:space="preserve"> samt markens betydelse för långsiktig svensk cementförsörjning och utvecklingen av en hållbar svensk samhällsbyggnad</w:t>
      </w:r>
    </w:p>
    <w:p w:rsidR="00833646" w:rsidRPr="00AA762A" w:rsidRDefault="00833646" w:rsidP="00833646">
      <w:pPr>
        <w:rPr>
          <w:rFonts w:cstheme="minorHAnsi"/>
        </w:rPr>
      </w:pPr>
    </w:p>
    <w:p w:rsidR="00833646" w:rsidRPr="00AA762A" w:rsidRDefault="00833646" w:rsidP="00833646">
      <w:pPr>
        <w:rPr>
          <w:rFonts w:cstheme="minorHAnsi"/>
        </w:rPr>
      </w:pPr>
    </w:p>
    <w:p w:rsidR="00901551" w:rsidRDefault="00901551" w:rsidP="001C5293">
      <w:pPr>
        <w:rPr>
          <w:rFonts w:cstheme="minorHAnsi"/>
        </w:rPr>
      </w:pPr>
      <w:r w:rsidRPr="00AA762A">
        <w:rPr>
          <w:rFonts w:cstheme="minorHAnsi"/>
        </w:rPr>
        <w:t>Med anledning av den fortsatta processen avseende ett eventuellt Natura</w:t>
      </w:r>
      <w:r w:rsidR="00ED620C">
        <w:rPr>
          <w:rFonts w:cstheme="minorHAnsi"/>
        </w:rPr>
        <w:t xml:space="preserve"> </w:t>
      </w:r>
      <w:r w:rsidRPr="00AA762A">
        <w:rPr>
          <w:rFonts w:cstheme="minorHAnsi"/>
        </w:rPr>
        <w:t xml:space="preserve">2000-utpekande på Cementas fastighet på </w:t>
      </w:r>
      <w:proofErr w:type="spellStart"/>
      <w:r w:rsidRPr="00AA762A">
        <w:rPr>
          <w:rFonts w:cstheme="minorHAnsi"/>
        </w:rPr>
        <w:t>File</w:t>
      </w:r>
      <w:proofErr w:type="spellEnd"/>
      <w:r w:rsidRPr="00AA762A">
        <w:rPr>
          <w:rFonts w:cstheme="minorHAnsi"/>
        </w:rPr>
        <w:t xml:space="preserve"> </w:t>
      </w:r>
      <w:proofErr w:type="spellStart"/>
      <w:proofErr w:type="gramStart"/>
      <w:r w:rsidRPr="00AA762A">
        <w:rPr>
          <w:rFonts w:cstheme="minorHAnsi"/>
        </w:rPr>
        <w:t>hajdar</w:t>
      </w:r>
      <w:proofErr w:type="spellEnd"/>
      <w:proofErr w:type="gramEnd"/>
      <w:r w:rsidRPr="00AA762A">
        <w:rPr>
          <w:rFonts w:cstheme="minorHAnsi"/>
        </w:rPr>
        <w:t xml:space="preserve"> finns det starka skäl att </w:t>
      </w:r>
      <w:r w:rsidR="001C5293">
        <w:rPr>
          <w:rFonts w:cstheme="minorHAnsi"/>
        </w:rPr>
        <w:t>understryka att det saknas vetenskapligt underbyggda förutsättningar för detta utpekande.</w:t>
      </w:r>
      <w:r w:rsidR="001C5293" w:rsidRPr="001C5293">
        <w:rPr>
          <w:rFonts w:cstheme="minorHAnsi"/>
        </w:rPr>
        <w:t xml:space="preserve"> </w:t>
      </w:r>
      <w:r w:rsidR="001C5293">
        <w:rPr>
          <w:rFonts w:cstheme="minorHAnsi"/>
        </w:rPr>
        <w:t>Det finns också synnerligt starka skäl att</w:t>
      </w:r>
      <w:r w:rsidR="001C5293" w:rsidRPr="00AA762A">
        <w:rPr>
          <w:rFonts w:cstheme="minorHAnsi"/>
        </w:rPr>
        <w:t xml:space="preserve"> </w:t>
      </w:r>
      <w:r w:rsidRPr="00AA762A">
        <w:rPr>
          <w:rFonts w:cstheme="minorHAnsi"/>
        </w:rPr>
        <w:t>påminna om samhällsbetydelsen av cementfabriken i Slite och betydelsen av en långsiktig ti</w:t>
      </w:r>
      <w:r w:rsidR="002C44E9" w:rsidRPr="00AA762A">
        <w:rPr>
          <w:rFonts w:cstheme="minorHAnsi"/>
        </w:rPr>
        <w:t>llgång</w:t>
      </w:r>
      <w:r w:rsidRPr="00AA762A">
        <w:rPr>
          <w:rFonts w:cstheme="minorHAnsi"/>
        </w:rPr>
        <w:t xml:space="preserve"> till kalksten på </w:t>
      </w:r>
      <w:proofErr w:type="spellStart"/>
      <w:r w:rsidRPr="00AA762A">
        <w:rPr>
          <w:rFonts w:cstheme="minorHAnsi"/>
        </w:rPr>
        <w:t>File</w:t>
      </w:r>
      <w:proofErr w:type="spellEnd"/>
      <w:r w:rsidRPr="00AA762A">
        <w:rPr>
          <w:rFonts w:cstheme="minorHAnsi"/>
        </w:rPr>
        <w:t xml:space="preserve"> </w:t>
      </w:r>
      <w:proofErr w:type="spellStart"/>
      <w:proofErr w:type="gramStart"/>
      <w:r w:rsidRPr="00AA762A">
        <w:rPr>
          <w:rFonts w:cstheme="minorHAnsi"/>
        </w:rPr>
        <w:t>hajdar</w:t>
      </w:r>
      <w:proofErr w:type="spellEnd"/>
      <w:proofErr w:type="gramEnd"/>
      <w:r w:rsidRPr="00AA762A">
        <w:rPr>
          <w:rFonts w:cstheme="minorHAnsi"/>
        </w:rPr>
        <w:t xml:space="preserve"> som </w:t>
      </w:r>
      <w:r w:rsidR="002C44E9" w:rsidRPr="00AA762A">
        <w:rPr>
          <w:rFonts w:cstheme="minorHAnsi"/>
        </w:rPr>
        <w:t xml:space="preserve">tjänar som </w:t>
      </w:r>
      <w:r w:rsidR="006C5AF9" w:rsidRPr="00AA762A">
        <w:rPr>
          <w:rFonts w:cstheme="minorHAnsi"/>
        </w:rPr>
        <w:t>huvudsaklig råmaterial</w:t>
      </w:r>
      <w:r w:rsidRPr="00AA762A">
        <w:rPr>
          <w:rFonts w:cstheme="minorHAnsi"/>
        </w:rPr>
        <w:t>källa till fabriken</w:t>
      </w:r>
      <w:r w:rsidR="00E67CC5">
        <w:rPr>
          <w:rFonts w:cstheme="minorHAnsi"/>
        </w:rPr>
        <w:t xml:space="preserve"> idag och mer än ett sekel framöver</w:t>
      </w:r>
      <w:r w:rsidRPr="00AA762A">
        <w:rPr>
          <w:rFonts w:cstheme="minorHAnsi"/>
        </w:rPr>
        <w:t>.</w:t>
      </w:r>
      <w:r w:rsidR="00126FFF">
        <w:rPr>
          <w:rFonts w:cstheme="minorHAnsi"/>
        </w:rPr>
        <w:t xml:space="preserve"> </w:t>
      </w:r>
    </w:p>
    <w:p w:rsidR="00F94E95" w:rsidRDefault="00F94E95" w:rsidP="001C5293">
      <w:pPr>
        <w:rPr>
          <w:rFonts w:cstheme="minorHAnsi"/>
        </w:rPr>
      </w:pPr>
    </w:p>
    <w:p w:rsidR="00F94E95" w:rsidRPr="009568CE" w:rsidRDefault="00F94E95" w:rsidP="002A0E8D">
      <w:pPr>
        <w:rPr>
          <w:rFonts w:cstheme="minorHAnsi"/>
        </w:rPr>
      </w:pPr>
      <w:r>
        <w:rPr>
          <w:rFonts w:cstheme="minorHAnsi"/>
        </w:rPr>
        <w:t>Cementa är övertygade om att naturvårdsintressen och andra samhällsintressen kan samexistera och Cementa kommer att fortsätta göra betydande insatser för att värna om de höga naturvärden som finns. Det är också därför Cementa är angelägna om att ha en fortsatt dialog med myndigheter och beslutsfattare både lokalt och nationellt.</w:t>
      </w:r>
      <w:r w:rsidR="002A0E8D">
        <w:rPr>
          <w:rFonts w:cstheme="minorHAnsi"/>
        </w:rPr>
        <w:t xml:space="preserve"> </w:t>
      </w:r>
      <w:r w:rsidRPr="009568CE">
        <w:rPr>
          <w:rFonts w:cstheme="minorHAnsi"/>
        </w:rPr>
        <w:t>Då det saknas vetenskaplig grund för ett Natura</w:t>
      </w:r>
      <w:r>
        <w:rPr>
          <w:rFonts w:cstheme="minorHAnsi"/>
        </w:rPr>
        <w:t xml:space="preserve"> </w:t>
      </w:r>
      <w:r w:rsidRPr="009568CE">
        <w:rPr>
          <w:rFonts w:cstheme="minorHAnsi"/>
        </w:rPr>
        <w:t>2000-utpekande samt att konsekvenserna skulle vara långtgående för svensk samhällsbyggnad är det lämpligt att Naturvårdsverket avslutar ärendet omgående</w:t>
      </w:r>
      <w:r>
        <w:rPr>
          <w:rFonts w:cstheme="minorHAnsi"/>
        </w:rPr>
        <w:t xml:space="preserve"> och meddelar regeringen att det saknas motiv för ett utpekande</w:t>
      </w:r>
      <w:r w:rsidRPr="009568CE">
        <w:rPr>
          <w:rFonts w:cstheme="minorHAnsi"/>
        </w:rPr>
        <w:t>.</w:t>
      </w:r>
    </w:p>
    <w:p w:rsidR="00901551" w:rsidRPr="00AA762A" w:rsidRDefault="00901551" w:rsidP="00833646">
      <w:pPr>
        <w:rPr>
          <w:rFonts w:cstheme="minorHAnsi"/>
        </w:rPr>
      </w:pPr>
    </w:p>
    <w:p w:rsidR="00901551" w:rsidRDefault="00901551" w:rsidP="00833646">
      <w:pPr>
        <w:rPr>
          <w:rFonts w:cstheme="minorHAnsi"/>
        </w:rPr>
      </w:pPr>
      <w:r w:rsidRPr="00AA762A">
        <w:rPr>
          <w:rFonts w:cstheme="minorHAnsi"/>
        </w:rPr>
        <w:t xml:space="preserve">Detta brev kompletteras med skrivelsen </w:t>
      </w:r>
      <w:r w:rsidRPr="00AA762A">
        <w:rPr>
          <w:rFonts w:cstheme="minorHAnsi"/>
          <w:i/>
        </w:rPr>
        <w:t xml:space="preserve">Angående naturtypsklassning av skogen på </w:t>
      </w:r>
      <w:proofErr w:type="spellStart"/>
      <w:r w:rsidRPr="00AA762A">
        <w:rPr>
          <w:rFonts w:cstheme="minorHAnsi"/>
          <w:i/>
        </w:rPr>
        <w:t>File</w:t>
      </w:r>
      <w:proofErr w:type="spellEnd"/>
      <w:r w:rsidRPr="00AA762A">
        <w:rPr>
          <w:rFonts w:cstheme="minorHAnsi"/>
          <w:i/>
        </w:rPr>
        <w:t xml:space="preserve"> </w:t>
      </w:r>
      <w:proofErr w:type="spellStart"/>
      <w:proofErr w:type="gramStart"/>
      <w:r w:rsidRPr="00AA762A">
        <w:rPr>
          <w:rFonts w:cstheme="minorHAnsi"/>
          <w:i/>
        </w:rPr>
        <w:t>hajdar</w:t>
      </w:r>
      <w:proofErr w:type="spellEnd"/>
      <w:proofErr w:type="gramEnd"/>
      <w:r w:rsidRPr="00AA762A">
        <w:rPr>
          <w:rFonts w:cstheme="minorHAnsi"/>
        </w:rPr>
        <w:t xml:space="preserve"> samt en underlagsrapport </w:t>
      </w:r>
      <w:r w:rsidR="00E67CC5" w:rsidRPr="00E67CC5">
        <w:rPr>
          <w:rFonts w:cstheme="minorHAnsi"/>
          <w:i/>
        </w:rPr>
        <w:t>Utmark och bete på Gotland</w:t>
      </w:r>
      <w:r w:rsidRPr="00AA762A">
        <w:rPr>
          <w:rFonts w:cstheme="minorHAnsi"/>
        </w:rPr>
        <w:t xml:space="preserve"> vilka mer ingående beskriver sakförhållandena och Cementas synpunkter kring </w:t>
      </w:r>
      <w:r w:rsidR="002C44E9" w:rsidRPr="00AA762A">
        <w:rPr>
          <w:rFonts w:cstheme="minorHAnsi"/>
        </w:rPr>
        <w:t xml:space="preserve">de bristande </w:t>
      </w:r>
      <w:r w:rsidRPr="00AA762A">
        <w:rPr>
          <w:rFonts w:cstheme="minorHAnsi"/>
        </w:rPr>
        <w:t>förutsättningarna för ett Natura</w:t>
      </w:r>
      <w:r w:rsidR="00ED620C">
        <w:rPr>
          <w:rFonts w:cstheme="minorHAnsi"/>
        </w:rPr>
        <w:t xml:space="preserve"> </w:t>
      </w:r>
      <w:r w:rsidRPr="00AA762A">
        <w:rPr>
          <w:rFonts w:cstheme="minorHAnsi"/>
        </w:rPr>
        <w:t xml:space="preserve">2000-utpekande medan detta brev syftar till att påminna om </w:t>
      </w:r>
      <w:r w:rsidR="006C5AF9" w:rsidRPr="00AA762A">
        <w:rPr>
          <w:rFonts w:cstheme="minorHAnsi"/>
        </w:rPr>
        <w:t xml:space="preserve">de långtgående </w:t>
      </w:r>
      <w:r w:rsidR="004A5E0F" w:rsidRPr="00AA762A">
        <w:rPr>
          <w:rFonts w:cstheme="minorHAnsi"/>
        </w:rPr>
        <w:t>samhälls</w:t>
      </w:r>
      <w:r w:rsidRPr="00AA762A">
        <w:rPr>
          <w:rFonts w:cstheme="minorHAnsi"/>
        </w:rPr>
        <w:t>konsekvenserna av ett utpekande.</w:t>
      </w:r>
    </w:p>
    <w:p w:rsidR="00E67CC5" w:rsidRDefault="00E67CC5" w:rsidP="00833646">
      <w:pPr>
        <w:rPr>
          <w:rFonts w:cstheme="minorHAnsi"/>
        </w:rPr>
      </w:pPr>
    </w:p>
    <w:p w:rsidR="009F5BDB" w:rsidRDefault="009F5BDB" w:rsidP="00833646">
      <w:pPr>
        <w:rPr>
          <w:rFonts w:cstheme="minorHAnsi"/>
          <w:b/>
        </w:rPr>
      </w:pPr>
    </w:p>
    <w:p w:rsidR="002A0E8D" w:rsidRDefault="002A0E8D" w:rsidP="00833646">
      <w:pPr>
        <w:rPr>
          <w:rFonts w:cstheme="minorHAnsi"/>
          <w:b/>
        </w:rPr>
      </w:pPr>
    </w:p>
    <w:p w:rsidR="002A0E8D" w:rsidRDefault="002A0E8D" w:rsidP="00833646">
      <w:pPr>
        <w:rPr>
          <w:rFonts w:cstheme="minorHAnsi"/>
          <w:b/>
        </w:rPr>
      </w:pPr>
    </w:p>
    <w:p w:rsidR="002A0E8D" w:rsidRDefault="002A0E8D" w:rsidP="00833646">
      <w:pPr>
        <w:rPr>
          <w:rFonts w:cstheme="minorHAnsi"/>
          <w:b/>
        </w:rPr>
      </w:pPr>
    </w:p>
    <w:p w:rsidR="002A0E8D" w:rsidRDefault="002A0E8D" w:rsidP="00833646">
      <w:pPr>
        <w:rPr>
          <w:rFonts w:cstheme="minorHAnsi"/>
          <w:b/>
        </w:rPr>
      </w:pPr>
    </w:p>
    <w:p w:rsidR="002A0E8D" w:rsidRDefault="002A0E8D" w:rsidP="00833646">
      <w:pPr>
        <w:rPr>
          <w:rFonts w:cstheme="minorHAnsi"/>
          <w:b/>
        </w:rPr>
      </w:pPr>
    </w:p>
    <w:p w:rsidR="002A0E8D" w:rsidRDefault="002A0E8D" w:rsidP="00833646">
      <w:pPr>
        <w:rPr>
          <w:rFonts w:cstheme="minorHAnsi"/>
          <w:b/>
        </w:rPr>
      </w:pPr>
    </w:p>
    <w:p w:rsidR="002A0E8D" w:rsidRDefault="002A0E8D" w:rsidP="00833646">
      <w:pPr>
        <w:rPr>
          <w:rFonts w:cstheme="minorHAnsi"/>
          <w:b/>
        </w:rPr>
      </w:pPr>
    </w:p>
    <w:p w:rsidR="00E67CC5" w:rsidRPr="00E67CC5" w:rsidRDefault="009568CE" w:rsidP="00833646">
      <w:pPr>
        <w:rPr>
          <w:rFonts w:cstheme="minorHAnsi"/>
          <w:b/>
        </w:rPr>
      </w:pPr>
      <w:r>
        <w:rPr>
          <w:rFonts w:cstheme="minorHAnsi"/>
          <w:b/>
        </w:rPr>
        <w:t>Cementas sammanfattade syn</w:t>
      </w:r>
    </w:p>
    <w:p w:rsidR="00E67CC5" w:rsidRDefault="00E67CC5" w:rsidP="00833646">
      <w:pPr>
        <w:rPr>
          <w:rFonts w:cstheme="minorHAnsi"/>
        </w:rPr>
      </w:pPr>
    </w:p>
    <w:p w:rsidR="00E67CC5" w:rsidRPr="009568CE" w:rsidRDefault="00E67CC5" w:rsidP="009568CE">
      <w:pPr>
        <w:pStyle w:val="Liststycke"/>
        <w:numPr>
          <w:ilvl w:val="0"/>
          <w:numId w:val="9"/>
        </w:numPr>
        <w:rPr>
          <w:rFonts w:cstheme="minorHAnsi"/>
        </w:rPr>
      </w:pPr>
      <w:r w:rsidRPr="009568CE">
        <w:rPr>
          <w:rFonts w:cstheme="minorHAnsi"/>
        </w:rPr>
        <w:t xml:space="preserve">På Cementas fastighet på </w:t>
      </w:r>
      <w:proofErr w:type="spellStart"/>
      <w:r w:rsidRPr="009568CE">
        <w:rPr>
          <w:rFonts w:cstheme="minorHAnsi"/>
        </w:rPr>
        <w:t>File</w:t>
      </w:r>
      <w:proofErr w:type="spellEnd"/>
      <w:r w:rsidRPr="009568CE">
        <w:rPr>
          <w:rFonts w:cstheme="minorHAnsi"/>
        </w:rPr>
        <w:t xml:space="preserve"> </w:t>
      </w:r>
      <w:proofErr w:type="spellStart"/>
      <w:proofErr w:type="gramStart"/>
      <w:r w:rsidRPr="009568CE">
        <w:rPr>
          <w:rFonts w:cstheme="minorHAnsi"/>
        </w:rPr>
        <w:t>hajdar</w:t>
      </w:r>
      <w:proofErr w:type="spellEnd"/>
      <w:proofErr w:type="gramEnd"/>
      <w:r w:rsidRPr="009568CE">
        <w:rPr>
          <w:rFonts w:cstheme="minorHAnsi"/>
        </w:rPr>
        <w:t xml:space="preserve"> saknas det vetenskapligt grundade förutsättningar för att kunna klassa marken som trädklädd betesmark då inget bete i nämnvärd utsträckning har ägt rum under de senaste århundradena</w:t>
      </w:r>
      <w:r w:rsidR="009F5BDB" w:rsidRPr="009568CE">
        <w:rPr>
          <w:rFonts w:cstheme="minorHAnsi"/>
        </w:rPr>
        <w:t>.</w:t>
      </w:r>
      <w:r w:rsidR="009568CE" w:rsidRPr="009568CE">
        <w:rPr>
          <w:rFonts w:cstheme="minorHAnsi"/>
        </w:rPr>
        <w:t xml:space="preserve"> Därmed saknas också förutsättningarna för ett Natura</w:t>
      </w:r>
      <w:r w:rsidR="00ED620C">
        <w:rPr>
          <w:rFonts w:cstheme="minorHAnsi"/>
        </w:rPr>
        <w:t xml:space="preserve"> </w:t>
      </w:r>
      <w:r w:rsidR="009568CE" w:rsidRPr="009568CE">
        <w:rPr>
          <w:rFonts w:cstheme="minorHAnsi"/>
        </w:rPr>
        <w:t>2000-utpekande.</w:t>
      </w:r>
    </w:p>
    <w:p w:rsidR="009F5BDB" w:rsidRDefault="009F5BDB" w:rsidP="00833646">
      <w:pPr>
        <w:rPr>
          <w:rFonts w:cstheme="minorHAnsi"/>
        </w:rPr>
      </w:pPr>
    </w:p>
    <w:p w:rsidR="009F5BDB" w:rsidRPr="009568CE" w:rsidRDefault="009568CE" w:rsidP="009568CE">
      <w:pPr>
        <w:pStyle w:val="Liststycke"/>
        <w:numPr>
          <w:ilvl w:val="0"/>
          <w:numId w:val="9"/>
        </w:numPr>
        <w:rPr>
          <w:rFonts w:cstheme="minorHAnsi"/>
        </w:rPr>
      </w:pPr>
      <w:r w:rsidRPr="009568CE">
        <w:rPr>
          <w:rFonts w:cstheme="minorHAnsi"/>
        </w:rPr>
        <w:t xml:space="preserve">En klassning av marken som trädklädd betesmark skulle även innebära att Naturvårdsverket </w:t>
      </w:r>
      <w:r w:rsidR="009F5BDB" w:rsidRPr="009568CE">
        <w:rPr>
          <w:rFonts w:cstheme="minorHAnsi"/>
        </w:rPr>
        <w:t>frångår Skogsstyrelsens definition avseende betespräglad skog.</w:t>
      </w:r>
    </w:p>
    <w:p w:rsidR="00E67CC5" w:rsidRDefault="00E67CC5" w:rsidP="00833646">
      <w:pPr>
        <w:rPr>
          <w:rFonts w:cstheme="minorHAnsi"/>
        </w:rPr>
      </w:pPr>
    </w:p>
    <w:p w:rsidR="00E67CC5" w:rsidRPr="009568CE" w:rsidRDefault="009568CE" w:rsidP="009568CE">
      <w:pPr>
        <w:pStyle w:val="Liststycke"/>
        <w:numPr>
          <w:ilvl w:val="0"/>
          <w:numId w:val="9"/>
        </w:numPr>
        <w:rPr>
          <w:rFonts w:cstheme="minorHAnsi"/>
        </w:rPr>
      </w:pPr>
      <w:r w:rsidRPr="009568CE">
        <w:rPr>
          <w:rFonts w:cstheme="minorHAnsi"/>
        </w:rPr>
        <w:t>Regeringsuppdraget som ligger till grund för denna process är redan uppfyllt och</w:t>
      </w:r>
      <w:r w:rsidR="00E67CC5" w:rsidRPr="009568CE">
        <w:rPr>
          <w:rFonts w:cstheme="minorHAnsi"/>
        </w:rPr>
        <w:t xml:space="preserve"> Sverige</w:t>
      </w:r>
      <w:r w:rsidRPr="009568CE">
        <w:rPr>
          <w:rFonts w:cstheme="minorHAnsi"/>
        </w:rPr>
        <w:t xml:space="preserve"> har därmed också redan </w:t>
      </w:r>
      <w:r w:rsidR="00E67CC5" w:rsidRPr="009568CE">
        <w:rPr>
          <w:rFonts w:cstheme="minorHAnsi"/>
        </w:rPr>
        <w:t>uppfyllt sina åtaganden gentemot EU</w:t>
      </w:r>
      <w:r w:rsidR="009F5BDB" w:rsidRPr="009568CE">
        <w:rPr>
          <w:rFonts w:cstheme="minorHAnsi"/>
        </w:rPr>
        <w:t>.</w:t>
      </w:r>
    </w:p>
    <w:p w:rsidR="009F5BDB" w:rsidRDefault="009F5BDB" w:rsidP="00833646">
      <w:pPr>
        <w:rPr>
          <w:rFonts w:cstheme="minorHAnsi"/>
        </w:rPr>
      </w:pPr>
    </w:p>
    <w:p w:rsidR="009F5BDB" w:rsidRPr="009568CE" w:rsidRDefault="009F5BDB" w:rsidP="009568CE">
      <w:pPr>
        <w:pStyle w:val="Liststycke"/>
        <w:numPr>
          <w:ilvl w:val="0"/>
          <w:numId w:val="9"/>
        </w:numPr>
        <w:rPr>
          <w:rFonts w:cstheme="minorHAnsi"/>
        </w:rPr>
      </w:pPr>
      <w:r w:rsidRPr="009568CE">
        <w:rPr>
          <w:rFonts w:cstheme="minorHAnsi"/>
        </w:rPr>
        <w:t>Ett utpekande enligt rådande förslag skulle även försvåra förutsättningarna för genuint skyddsvärda arter i området då skötselpl</w:t>
      </w:r>
      <w:r w:rsidR="009568CE" w:rsidRPr="009568CE">
        <w:rPr>
          <w:rFonts w:cstheme="minorHAnsi"/>
        </w:rPr>
        <w:t>an</w:t>
      </w:r>
      <w:r w:rsidRPr="009568CE">
        <w:rPr>
          <w:rFonts w:cstheme="minorHAnsi"/>
        </w:rPr>
        <w:t xml:space="preserve"> för </w:t>
      </w:r>
      <w:r w:rsidR="009568CE" w:rsidRPr="009568CE">
        <w:rPr>
          <w:rFonts w:cstheme="minorHAnsi"/>
        </w:rPr>
        <w:t>betesmark skulle vara nödvändig</w:t>
      </w:r>
      <w:r w:rsidRPr="009568CE">
        <w:rPr>
          <w:rFonts w:cstheme="minorHAnsi"/>
        </w:rPr>
        <w:t xml:space="preserve"> att etablera vilket vore direkt skadligt för dessa arter</w:t>
      </w:r>
      <w:r w:rsidR="009568CE" w:rsidRPr="009568CE">
        <w:rPr>
          <w:rFonts w:cstheme="minorHAnsi"/>
        </w:rPr>
        <w:t>. Skydd genom adekvata kompensationsåtgärder samtidigt som kalkstensbrytning möjliggörs vore den eftersträvansvärda hållbara lösningen.</w:t>
      </w:r>
    </w:p>
    <w:p w:rsidR="00E67CC5" w:rsidRDefault="00E67CC5" w:rsidP="00833646">
      <w:pPr>
        <w:rPr>
          <w:rFonts w:cstheme="minorHAnsi"/>
        </w:rPr>
      </w:pPr>
    </w:p>
    <w:p w:rsidR="009F5BDB" w:rsidRDefault="00E67CC5" w:rsidP="009568CE">
      <w:pPr>
        <w:pStyle w:val="Liststycke"/>
        <w:numPr>
          <w:ilvl w:val="0"/>
          <w:numId w:val="9"/>
        </w:numPr>
        <w:rPr>
          <w:rFonts w:cstheme="minorHAnsi"/>
        </w:rPr>
      </w:pPr>
      <w:r w:rsidRPr="009568CE">
        <w:rPr>
          <w:rFonts w:cstheme="minorHAnsi"/>
        </w:rPr>
        <w:t xml:space="preserve">Ett utpekande skulle på sikt innebära att kalkstensbrytning </w:t>
      </w:r>
      <w:r w:rsidR="00A40265">
        <w:rPr>
          <w:rFonts w:cstheme="minorHAnsi"/>
        </w:rPr>
        <w:t xml:space="preserve">i princip </w:t>
      </w:r>
      <w:r w:rsidRPr="009568CE">
        <w:rPr>
          <w:rFonts w:cstheme="minorHAnsi"/>
        </w:rPr>
        <w:t>omöjliggörs och</w:t>
      </w:r>
      <w:r w:rsidR="009F5BDB" w:rsidRPr="009568CE">
        <w:rPr>
          <w:rFonts w:cstheme="minorHAnsi"/>
        </w:rPr>
        <w:t xml:space="preserve"> förutsättningarna för fortsatt cementproduktion försvåras avsevärt även i närtid. </w:t>
      </w:r>
    </w:p>
    <w:p w:rsidR="002367EF" w:rsidRPr="002367EF" w:rsidRDefault="002367EF" w:rsidP="002367EF">
      <w:pPr>
        <w:pStyle w:val="Liststycke"/>
        <w:rPr>
          <w:rFonts w:cstheme="minorHAnsi"/>
        </w:rPr>
      </w:pPr>
    </w:p>
    <w:p w:rsidR="002367EF" w:rsidRPr="002367EF" w:rsidRDefault="002367EF" w:rsidP="002367EF">
      <w:pPr>
        <w:pStyle w:val="Liststycke"/>
        <w:numPr>
          <w:ilvl w:val="0"/>
          <w:numId w:val="9"/>
        </w:numPr>
        <w:rPr>
          <w:rFonts w:asciiTheme="majorHAnsi" w:hAnsiTheme="majorHAnsi" w:cstheme="majorHAnsi"/>
        </w:rPr>
      </w:pPr>
      <w:r w:rsidRPr="002367EF">
        <w:rPr>
          <w:rFonts w:asciiTheme="majorHAnsi" w:hAnsiTheme="majorHAnsi" w:cstheme="majorHAnsi"/>
        </w:rPr>
        <w:t xml:space="preserve">Förslaget på Natura 2000-område </w:t>
      </w:r>
      <w:r w:rsidR="00A40265">
        <w:rPr>
          <w:rFonts w:asciiTheme="majorHAnsi" w:hAnsiTheme="majorHAnsi" w:cstheme="majorHAnsi"/>
        </w:rPr>
        <w:t>kommer att försvåra förutsättningarna avsevärt för att erhålla ett förnyat täkttillstånd redan efter 2021.</w:t>
      </w:r>
    </w:p>
    <w:p w:rsidR="009F5BDB" w:rsidRDefault="009F5BDB" w:rsidP="00833646">
      <w:pPr>
        <w:rPr>
          <w:rFonts w:cstheme="minorHAnsi"/>
        </w:rPr>
      </w:pPr>
    </w:p>
    <w:p w:rsidR="00E67CC5" w:rsidRDefault="009F5BDB" w:rsidP="009568CE">
      <w:pPr>
        <w:pStyle w:val="Liststycke"/>
        <w:numPr>
          <w:ilvl w:val="0"/>
          <w:numId w:val="9"/>
        </w:numPr>
        <w:rPr>
          <w:rFonts w:cstheme="minorHAnsi"/>
        </w:rPr>
      </w:pPr>
      <w:r w:rsidRPr="009568CE">
        <w:rPr>
          <w:rFonts w:cstheme="minorHAnsi"/>
        </w:rPr>
        <w:t>Den mark som rådande förslag omfattar motsvarar</w:t>
      </w:r>
      <w:r w:rsidR="00E67CC5" w:rsidRPr="009568CE">
        <w:rPr>
          <w:rFonts w:cstheme="minorHAnsi"/>
        </w:rPr>
        <w:t xml:space="preserve"> ett produktionsbortfall om ca 65 </w:t>
      </w:r>
      <w:proofErr w:type="spellStart"/>
      <w:r w:rsidR="00E67CC5" w:rsidRPr="009568CE">
        <w:rPr>
          <w:rFonts w:cstheme="minorHAnsi"/>
        </w:rPr>
        <w:t>Mrd</w:t>
      </w:r>
      <w:proofErr w:type="spellEnd"/>
      <w:r w:rsidR="00E67CC5" w:rsidRPr="009568CE">
        <w:rPr>
          <w:rFonts w:cstheme="minorHAnsi"/>
        </w:rPr>
        <w:t xml:space="preserve"> SEK</w:t>
      </w:r>
      <w:r w:rsidRPr="009568CE">
        <w:rPr>
          <w:rFonts w:cstheme="minorHAnsi"/>
        </w:rPr>
        <w:t>. Det innebär en cementvolym motsvarande byggandet av 2,5 miljoner nya lägenheter.</w:t>
      </w:r>
    </w:p>
    <w:p w:rsidR="009F5BDB" w:rsidRDefault="009F5BDB" w:rsidP="00833646">
      <w:pPr>
        <w:rPr>
          <w:rFonts w:cstheme="minorHAnsi"/>
        </w:rPr>
      </w:pPr>
    </w:p>
    <w:p w:rsidR="00126FFF" w:rsidRDefault="009568CE" w:rsidP="00126FFF">
      <w:pPr>
        <w:pStyle w:val="Liststycke"/>
        <w:numPr>
          <w:ilvl w:val="0"/>
          <w:numId w:val="9"/>
        </w:numPr>
        <w:rPr>
          <w:rFonts w:cstheme="minorHAnsi"/>
        </w:rPr>
      </w:pPr>
      <w:r w:rsidRPr="009568CE">
        <w:rPr>
          <w:rFonts w:cstheme="minorHAnsi"/>
        </w:rPr>
        <w:t xml:space="preserve">Kalkstensfyndigheten på </w:t>
      </w:r>
      <w:proofErr w:type="spellStart"/>
      <w:r w:rsidRPr="009568CE">
        <w:rPr>
          <w:rFonts w:cstheme="minorHAnsi"/>
        </w:rPr>
        <w:t>File</w:t>
      </w:r>
      <w:proofErr w:type="spellEnd"/>
      <w:r w:rsidRPr="009568CE">
        <w:rPr>
          <w:rFonts w:cstheme="minorHAnsi"/>
        </w:rPr>
        <w:t xml:space="preserve"> </w:t>
      </w:r>
      <w:proofErr w:type="spellStart"/>
      <w:proofErr w:type="gramStart"/>
      <w:r w:rsidRPr="009568CE">
        <w:rPr>
          <w:rFonts w:cstheme="minorHAnsi"/>
        </w:rPr>
        <w:t>hajdar</w:t>
      </w:r>
      <w:proofErr w:type="spellEnd"/>
      <w:proofErr w:type="gramEnd"/>
      <w:r w:rsidRPr="009568CE">
        <w:rPr>
          <w:rFonts w:cstheme="minorHAnsi"/>
        </w:rPr>
        <w:t xml:space="preserve"> är direkt avgörande för en långsiktig svensk cementproduktion. Omöjliggörs brytning görs Sverige helt importberoende på sikt.</w:t>
      </w:r>
    </w:p>
    <w:p w:rsidR="00A40265" w:rsidRPr="00A40265" w:rsidRDefault="00A40265" w:rsidP="00A40265">
      <w:pPr>
        <w:pStyle w:val="Liststycke"/>
        <w:rPr>
          <w:rFonts w:cstheme="minorHAnsi"/>
        </w:rPr>
      </w:pPr>
    </w:p>
    <w:p w:rsidR="00A40265" w:rsidRPr="00126FFF" w:rsidRDefault="00A40265" w:rsidP="00126FFF">
      <w:pPr>
        <w:pStyle w:val="Liststycke"/>
        <w:numPr>
          <w:ilvl w:val="0"/>
          <w:numId w:val="9"/>
        </w:numPr>
        <w:rPr>
          <w:rFonts w:cstheme="minorHAnsi"/>
        </w:rPr>
      </w:pPr>
      <w:r>
        <w:rPr>
          <w:rFonts w:cstheme="minorHAnsi"/>
        </w:rPr>
        <w:t>Cementas fabrik i Slite är Gotlands enskilt största privata arbetsgivare. På sikt riskerar en begränsad tillgänglighet till kalksten att få betydande konsekvenser för det gotländska näringslivet och samh</w:t>
      </w:r>
      <w:r w:rsidR="007643F1">
        <w:rPr>
          <w:rFonts w:cstheme="minorHAnsi"/>
        </w:rPr>
        <w:t>ället</w:t>
      </w:r>
      <w:r>
        <w:rPr>
          <w:rFonts w:cstheme="minorHAnsi"/>
        </w:rPr>
        <w:t>.</w:t>
      </w:r>
    </w:p>
    <w:p w:rsidR="00E67CC5" w:rsidRDefault="00E67CC5" w:rsidP="00833646">
      <w:pPr>
        <w:rPr>
          <w:rFonts w:cstheme="minorHAnsi"/>
        </w:rPr>
      </w:pPr>
    </w:p>
    <w:p w:rsidR="00E67CC5" w:rsidRDefault="00E67CC5" w:rsidP="00833646">
      <w:pPr>
        <w:rPr>
          <w:rFonts w:cstheme="minorHAnsi"/>
        </w:rPr>
      </w:pPr>
    </w:p>
    <w:p w:rsidR="00AA762A" w:rsidRPr="00AA762A" w:rsidRDefault="00AA762A" w:rsidP="00CB352B">
      <w:pPr>
        <w:pStyle w:val="Default"/>
        <w:rPr>
          <w:rFonts w:asciiTheme="minorHAnsi" w:hAnsiTheme="minorHAnsi" w:cstheme="minorHAnsi"/>
          <w:b/>
          <w:bCs/>
          <w:sz w:val="22"/>
          <w:szCs w:val="22"/>
        </w:rPr>
      </w:pPr>
    </w:p>
    <w:p w:rsidR="002A0E8D" w:rsidRDefault="002A0E8D">
      <w:pPr>
        <w:spacing w:after="200" w:line="276" w:lineRule="auto"/>
        <w:rPr>
          <w:rFonts w:cstheme="minorHAnsi"/>
          <w:b/>
          <w:bCs/>
          <w:color w:val="000000"/>
        </w:rPr>
      </w:pPr>
      <w:r>
        <w:rPr>
          <w:rFonts w:cstheme="minorHAnsi"/>
          <w:b/>
          <w:bCs/>
        </w:rPr>
        <w:br w:type="page"/>
      </w:r>
    </w:p>
    <w:p w:rsidR="00CB352B" w:rsidRPr="00AA762A" w:rsidRDefault="00126FFF" w:rsidP="00CB352B">
      <w:pPr>
        <w:pStyle w:val="Default"/>
        <w:rPr>
          <w:rFonts w:asciiTheme="minorHAnsi" w:hAnsiTheme="minorHAnsi" w:cstheme="minorHAnsi"/>
          <w:sz w:val="22"/>
          <w:szCs w:val="22"/>
        </w:rPr>
      </w:pPr>
      <w:r>
        <w:rPr>
          <w:rFonts w:asciiTheme="minorHAnsi" w:hAnsiTheme="minorHAnsi" w:cstheme="minorHAnsi"/>
          <w:b/>
          <w:bCs/>
          <w:sz w:val="22"/>
          <w:szCs w:val="22"/>
        </w:rPr>
        <w:lastRenderedPageBreak/>
        <w:t>Kalkstenens betydelse för betongtillverkning och en hållbar samhällsbyggnad</w:t>
      </w:r>
    </w:p>
    <w:p w:rsidR="00AA762A" w:rsidRPr="00AA762A" w:rsidRDefault="00AA762A" w:rsidP="00CB352B">
      <w:pPr>
        <w:pStyle w:val="Default"/>
        <w:rPr>
          <w:rFonts w:asciiTheme="minorHAnsi" w:hAnsiTheme="minorHAnsi" w:cstheme="minorHAnsi"/>
          <w:sz w:val="22"/>
          <w:szCs w:val="22"/>
        </w:rPr>
      </w:pPr>
    </w:p>
    <w:p w:rsidR="00CB352B" w:rsidRPr="00AA762A" w:rsidRDefault="00CB352B" w:rsidP="00CB352B">
      <w:pPr>
        <w:pStyle w:val="Default"/>
        <w:rPr>
          <w:rFonts w:asciiTheme="minorHAnsi" w:hAnsiTheme="minorHAnsi" w:cstheme="minorHAnsi"/>
          <w:sz w:val="22"/>
          <w:szCs w:val="22"/>
        </w:rPr>
      </w:pPr>
      <w:r w:rsidRPr="00AA762A">
        <w:rPr>
          <w:rFonts w:asciiTheme="minorHAnsi" w:hAnsiTheme="minorHAnsi" w:cstheme="minorHAnsi"/>
          <w:sz w:val="22"/>
          <w:szCs w:val="22"/>
        </w:rPr>
        <w:t>Betong består huvudsakligen av krossad sten och grus som med hjälp av cement och vatten binds samman till betong. Det är cement som är bindemedlet, ”limmet”, i betongen. I Sverige finns det mycket goda förutsättningar för en långsiktig och effektiv cementproduktion. V</w:t>
      </w:r>
      <w:r w:rsidR="00AA762A" w:rsidRPr="00AA762A">
        <w:rPr>
          <w:rFonts w:asciiTheme="minorHAnsi" w:hAnsiTheme="minorHAnsi" w:cstheme="minorHAnsi"/>
          <w:sz w:val="22"/>
          <w:szCs w:val="22"/>
        </w:rPr>
        <w:t>id cementfabriken i Slite finns</w:t>
      </w:r>
      <w:r w:rsidRPr="00AA762A">
        <w:rPr>
          <w:rFonts w:asciiTheme="minorHAnsi" w:hAnsiTheme="minorHAnsi" w:cstheme="minorHAnsi"/>
          <w:sz w:val="22"/>
          <w:szCs w:val="22"/>
        </w:rPr>
        <w:t xml:space="preserve"> betydande råvaruresurser (kalksten) nära fabriksanläggningen, det är möjligt att till stor del transportera övriga insatsvaror och produkter med fartyg, vilket är både kostnads- och miljöeffektivt. Även ur ett globalt perspektiv är cement en produkt som i huvudsak tillverkas, säljs och används regionalt. </w:t>
      </w:r>
    </w:p>
    <w:p w:rsidR="00AA762A" w:rsidRPr="00AA762A" w:rsidRDefault="00AA762A" w:rsidP="00CB352B">
      <w:pPr>
        <w:pStyle w:val="Default"/>
        <w:rPr>
          <w:rFonts w:asciiTheme="minorHAnsi" w:hAnsiTheme="minorHAnsi" w:cstheme="minorHAnsi"/>
          <w:sz w:val="22"/>
          <w:szCs w:val="22"/>
        </w:rPr>
      </w:pPr>
    </w:p>
    <w:p w:rsidR="00AA762A" w:rsidRPr="00AA762A" w:rsidRDefault="00CB352B" w:rsidP="00CB352B">
      <w:pPr>
        <w:pStyle w:val="Default"/>
        <w:rPr>
          <w:rFonts w:asciiTheme="minorHAnsi" w:hAnsiTheme="minorHAnsi" w:cstheme="minorHAnsi"/>
          <w:sz w:val="22"/>
          <w:szCs w:val="22"/>
        </w:rPr>
      </w:pPr>
      <w:r w:rsidRPr="00AA762A">
        <w:rPr>
          <w:rFonts w:asciiTheme="minorHAnsi" w:hAnsiTheme="minorHAnsi" w:cstheme="minorHAnsi"/>
          <w:sz w:val="22"/>
          <w:szCs w:val="22"/>
        </w:rPr>
        <w:t xml:space="preserve">Betong baseras i dag till i mer än 99 procent av fallen på en cementklinker, som något förenklat tillverkas genom att kalciumkarbonat (kalksten) upphettas och kalciumoxid samt koldioxid erhålls som produkter. Det är ingen slump att det just är denna metod som används då detta baseras just på tillgängligheten till råmaterial (kalksten som är ett av jordskorpans vanligaste mineral) och mycket lång tids erfarenhet av produkten och dess användningsområden. Det finns god potential att i viss utsträckning ersätta den kalkstensbaserade cementklinkern med andra industriella restmaterial med liknande egenskaper, som slagg och flygaska. Detta görs också i betydande omfattning. Cementfabriken i Slite </w:t>
      </w:r>
      <w:r w:rsidR="00E279EB" w:rsidRPr="00E279EB">
        <w:rPr>
          <w:rFonts w:asciiTheme="minorHAnsi" w:hAnsiTheme="minorHAnsi" w:cstheme="minorHAnsi"/>
          <w:sz w:val="22"/>
          <w:szCs w:val="22"/>
        </w:rPr>
        <w:t xml:space="preserve">ersatte </w:t>
      </w:r>
      <w:r w:rsidR="00E279EB" w:rsidRPr="00D562A0">
        <w:rPr>
          <w:rFonts w:asciiTheme="minorHAnsi" w:hAnsiTheme="minorHAnsi" w:cstheme="minorHAnsi"/>
          <w:sz w:val="22"/>
          <w:szCs w:val="22"/>
        </w:rPr>
        <w:t>2016</w:t>
      </w:r>
      <w:r w:rsidRPr="00D562A0">
        <w:rPr>
          <w:rFonts w:asciiTheme="minorHAnsi" w:hAnsiTheme="minorHAnsi" w:cstheme="minorHAnsi"/>
          <w:sz w:val="22"/>
          <w:szCs w:val="22"/>
        </w:rPr>
        <w:t xml:space="preserve"> 14</w:t>
      </w:r>
      <w:r w:rsidRPr="00AA762A">
        <w:rPr>
          <w:rFonts w:asciiTheme="minorHAnsi" w:hAnsiTheme="minorHAnsi" w:cstheme="minorHAnsi"/>
          <w:sz w:val="22"/>
          <w:szCs w:val="22"/>
        </w:rPr>
        <w:t xml:space="preserve"> procent av cementklinkern med andra material och ytterligare substitution sker vid betongtillverkningen. Det som begränsar ambitionen att öka denna andel är tillgängligheten till ersättningsmaterialen, vilken varierar över tid, men också kvalitetsaspekten.</w:t>
      </w:r>
    </w:p>
    <w:p w:rsidR="00CB352B" w:rsidRPr="00AA762A" w:rsidRDefault="00CB352B" w:rsidP="00CB352B">
      <w:pPr>
        <w:pStyle w:val="Default"/>
        <w:rPr>
          <w:rFonts w:asciiTheme="minorHAnsi" w:hAnsiTheme="minorHAnsi" w:cstheme="minorHAnsi"/>
          <w:sz w:val="22"/>
          <w:szCs w:val="22"/>
        </w:rPr>
      </w:pPr>
      <w:r w:rsidRPr="00AA762A">
        <w:rPr>
          <w:rFonts w:asciiTheme="minorHAnsi" w:hAnsiTheme="minorHAnsi" w:cstheme="minorHAnsi"/>
          <w:sz w:val="22"/>
          <w:szCs w:val="22"/>
        </w:rPr>
        <w:t xml:space="preserve"> </w:t>
      </w:r>
    </w:p>
    <w:p w:rsidR="00A71B7E" w:rsidRDefault="00A71B7E" w:rsidP="00CB352B">
      <w:pPr>
        <w:pStyle w:val="Default"/>
        <w:rPr>
          <w:rFonts w:asciiTheme="minorHAnsi" w:hAnsiTheme="minorHAnsi" w:cstheme="minorHAnsi"/>
          <w:b/>
          <w:bCs/>
          <w:sz w:val="22"/>
          <w:szCs w:val="22"/>
        </w:rPr>
      </w:pPr>
    </w:p>
    <w:p w:rsidR="00CB352B" w:rsidRPr="00AA762A" w:rsidRDefault="00CB352B" w:rsidP="00CB352B">
      <w:pPr>
        <w:pStyle w:val="Default"/>
        <w:rPr>
          <w:rFonts w:asciiTheme="minorHAnsi" w:hAnsiTheme="minorHAnsi" w:cstheme="minorHAnsi"/>
          <w:b/>
          <w:bCs/>
          <w:sz w:val="22"/>
          <w:szCs w:val="22"/>
        </w:rPr>
      </w:pPr>
      <w:r w:rsidRPr="00AA762A">
        <w:rPr>
          <w:rFonts w:asciiTheme="minorHAnsi" w:hAnsiTheme="minorHAnsi" w:cstheme="minorHAnsi"/>
          <w:b/>
          <w:bCs/>
          <w:sz w:val="22"/>
          <w:szCs w:val="22"/>
        </w:rPr>
        <w:t xml:space="preserve">Betongen kan inte ersättas </w:t>
      </w:r>
      <w:bookmarkStart w:id="0" w:name="_GoBack"/>
      <w:bookmarkEnd w:id="0"/>
    </w:p>
    <w:p w:rsidR="00AA762A" w:rsidRPr="00AA762A" w:rsidRDefault="00AA762A" w:rsidP="00CB352B">
      <w:pPr>
        <w:pStyle w:val="Default"/>
        <w:rPr>
          <w:rFonts w:asciiTheme="minorHAnsi" w:hAnsiTheme="minorHAnsi" w:cstheme="minorHAnsi"/>
          <w:sz w:val="22"/>
          <w:szCs w:val="22"/>
        </w:rPr>
      </w:pPr>
    </w:p>
    <w:p w:rsidR="00CB352B" w:rsidRPr="00AA762A" w:rsidRDefault="00CB352B" w:rsidP="00CB352B">
      <w:pPr>
        <w:pStyle w:val="Default"/>
        <w:rPr>
          <w:rFonts w:asciiTheme="minorHAnsi" w:hAnsiTheme="minorHAnsi" w:cstheme="minorHAnsi"/>
          <w:sz w:val="22"/>
          <w:szCs w:val="22"/>
        </w:rPr>
      </w:pPr>
      <w:r w:rsidRPr="00AA762A">
        <w:rPr>
          <w:rFonts w:asciiTheme="minorHAnsi" w:hAnsiTheme="minorHAnsi" w:cstheme="minorHAnsi"/>
          <w:sz w:val="22"/>
          <w:szCs w:val="22"/>
        </w:rPr>
        <w:t xml:space="preserve">Ofta stöter vi på utsagan ”vi behöver inte betong, vi kan ersätta betong med andra material som inte medför samma klimatbelastning”. Det kommer i ett framtida hållbart samhälle finnas plats för ett stort antal olika byggmaterial, där konstruktionens långsiktiga funktion måste vara överordnad, och där valet av byggmaterial och design baseras på en livscykelanalys för det som ska byggas. </w:t>
      </w:r>
    </w:p>
    <w:p w:rsidR="00CB352B" w:rsidRPr="00AA762A" w:rsidRDefault="00CB352B" w:rsidP="00CB352B">
      <w:pPr>
        <w:pStyle w:val="Default"/>
        <w:rPr>
          <w:rFonts w:asciiTheme="minorHAnsi" w:hAnsiTheme="minorHAnsi" w:cstheme="minorHAnsi"/>
          <w:sz w:val="22"/>
          <w:szCs w:val="22"/>
        </w:rPr>
      </w:pPr>
      <w:r w:rsidRPr="00AA762A">
        <w:rPr>
          <w:rFonts w:asciiTheme="minorHAnsi" w:hAnsiTheme="minorHAnsi" w:cstheme="minorHAnsi"/>
          <w:sz w:val="22"/>
          <w:szCs w:val="22"/>
        </w:rPr>
        <w:t xml:space="preserve">För att möta efterfrågan på välfärd och hållbarhet är det nödvändigt att även framöver fortsätta producera kalciumbaserade bindemedel i betong, d.v.s. material snarlika dagens cement. I mindre utsträckning används andra typer av bindemedel än det kalciumbaserade cementet och fler av dessa nischprodukter kommer sannolikt att utvecklas med tiden. </w:t>
      </w:r>
    </w:p>
    <w:p w:rsidR="00AA762A" w:rsidRPr="00AA762A" w:rsidRDefault="00AA762A" w:rsidP="00CB352B">
      <w:pPr>
        <w:pStyle w:val="Default"/>
        <w:rPr>
          <w:rFonts w:asciiTheme="minorHAnsi" w:hAnsiTheme="minorHAnsi" w:cstheme="minorHAnsi"/>
          <w:sz w:val="22"/>
          <w:szCs w:val="22"/>
        </w:rPr>
      </w:pPr>
    </w:p>
    <w:p w:rsidR="00AA762A" w:rsidRPr="00AA762A" w:rsidRDefault="00CB352B" w:rsidP="00CB352B">
      <w:pPr>
        <w:pStyle w:val="Default"/>
        <w:rPr>
          <w:rFonts w:asciiTheme="minorHAnsi" w:hAnsiTheme="minorHAnsi" w:cstheme="minorHAnsi"/>
          <w:sz w:val="22"/>
          <w:szCs w:val="22"/>
        </w:rPr>
      </w:pPr>
      <w:r w:rsidRPr="00AA762A">
        <w:rPr>
          <w:rFonts w:asciiTheme="minorHAnsi" w:hAnsiTheme="minorHAnsi" w:cstheme="minorHAnsi"/>
          <w:sz w:val="22"/>
          <w:szCs w:val="22"/>
        </w:rPr>
        <w:t>Men materialtillgänglighet och funktionalitet är begränsande. Det är en fysisk omöjlighet att producera något annat material i de kvantiteter och med de egenskaper som efterfrågas, då den kemiska sammansättningen i jordskorpan helt enkelt inte tillåter det och våra jordar och skogar når begränsningar för hur hårt de kan exploateras om vi ska fortsätta ha en hög biodiversitet och de ekosystemtjänster vi så starkt är beroende av. Att ersätta betong med biobaserade produkter i betydande utsträckning stöter alltså på begränsningar både av funktionsskäl men även utifrån tillgänglighet. Cementframställning är för övrigt mycket yteffektiv sett till den mark som behöver tas i anspråk.</w:t>
      </w:r>
    </w:p>
    <w:p w:rsidR="00CB352B" w:rsidRPr="00AA762A" w:rsidRDefault="00CB352B" w:rsidP="00CB352B">
      <w:pPr>
        <w:pStyle w:val="Default"/>
        <w:rPr>
          <w:rFonts w:asciiTheme="minorHAnsi" w:hAnsiTheme="minorHAnsi" w:cstheme="minorHAnsi"/>
          <w:sz w:val="22"/>
          <w:szCs w:val="22"/>
        </w:rPr>
      </w:pPr>
      <w:r w:rsidRPr="00AA762A">
        <w:rPr>
          <w:rFonts w:asciiTheme="minorHAnsi" w:hAnsiTheme="minorHAnsi" w:cstheme="minorHAnsi"/>
          <w:sz w:val="22"/>
          <w:szCs w:val="22"/>
        </w:rPr>
        <w:t xml:space="preserve"> </w:t>
      </w:r>
    </w:p>
    <w:p w:rsidR="00CB352B" w:rsidRDefault="00CB352B" w:rsidP="00CB352B">
      <w:pPr>
        <w:rPr>
          <w:rFonts w:cstheme="minorHAnsi"/>
        </w:rPr>
      </w:pPr>
      <w:r w:rsidRPr="00AA762A">
        <w:rPr>
          <w:rFonts w:cstheme="minorHAnsi"/>
        </w:rPr>
        <w:t>Kort sagt, vi kommer även i framtiden att behöva ett byggmaterial med en lång livslängd, formbarhet och beständighet som motsvarar betong. Däremot har vi som producenter natu</w:t>
      </w:r>
      <w:r w:rsidR="00943944">
        <w:rPr>
          <w:rFonts w:cstheme="minorHAnsi"/>
        </w:rPr>
        <w:t>rligtvis ett stort ansvar att framställa</w:t>
      </w:r>
      <w:r w:rsidRPr="00AA762A">
        <w:rPr>
          <w:rFonts w:cstheme="minorHAnsi"/>
        </w:rPr>
        <w:t xml:space="preserve"> detta material med så stor miljöhänsyn som möjligt.</w:t>
      </w:r>
      <w:r w:rsidR="00943944">
        <w:rPr>
          <w:rFonts w:cstheme="minorHAnsi"/>
        </w:rPr>
        <w:t xml:space="preserve"> Det är också därför som Cementa arbetar efter en nollvision gällande cementprodukternas klimatpåverkan.</w:t>
      </w:r>
    </w:p>
    <w:p w:rsidR="002367EF" w:rsidRPr="002367EF" w:rsidRDefault="002367EF" w:rsidP="00CB352B">
      <w:pPr>
        <w:rPr>
          <w:rFonts w:asciiTheme="majorHAnsi" w:hAnsiTheme="majorHAnsi" w:cstheme="majorHAnsi"/>
        </w:rPr>
      </w:pPr>
    </w:p>
    <w:p w:rsidR="002367EF" w:rsidRDefault="002367EF" w:rsidP="002367EF">
      <w:pPr>
        <w:rPr>
          <w:rFonts w:asciiTheme="majorHAnsi" w:hAnsiTheme="majorHAnsi" w:cstheme="majorHAnsi"/>
          <w:b/>
          <w:iCs/>
        </w:rPr>
      </w:pPr>
    </w:p>
    <w:p w:rsidR="002367EF" w:rsidRPr="002367EF" w:rsidRDefault="002367EF" w:rsidP="002367EF">
      <w:pPr>
        <w:rPr>
          <w:rFonts w:asciiTheme="majorHAnsi" w:hAnsiTheme="majorHAnsi" w:cstheme="majorHAnsi"/>
          <w:b/>
          <w:iCs/>
        </w:rPr>
      </w:pPr>
      <w:r w:rsidRPr="002367EF">
        <w:rPr>
          <w:rFonts w:asciiTheme="majorHAnsi" w:hAnsiTheme="majorHAnsi" w:cstheme="majorHAnsi"/>
          <w:b/>
          <w:iCs/>
        </w:rPr>
        <w:lastRenderedPageBreak/>
        <w:t>Cementa och Slitefabriken har en viktig roll</w:t>
      </w:r>
    </w:p>
    <w:p w:rsidR="002367EF" w:rsidRPr="002367EF" w:rsidRDefault="002367EF" w:rsidP="002367EF">
      <w:pPr>
        <w:rPr>
          <w:rFonts w:asciiTheme="majorHAnsi" w:hAnsiTheme="majorHAnsi" w:cstheme="majorHAnsi"/>
          <w:i/>
          <w:iCs/>
        </w:rPr>
      </w:pPr>
    </w:p>
    <w:p w:rsidR="002367EF" w:rsidRDefault="002367EF" w:rsidP="002367EF">
      <w:pPr>
        <w:rPr>
          <w:rFonts w:asciiTheme="majorHAnsi" w:hAnsiTheme="majorHAnsi" w:cstheme="majorHAnsi"/>
        </w:rPr>
      </w:pPr>
      <w:r w:rsidRPr="002367EF">
        <w:rPr>
          <w:rFonts w:asciiTheme="majorHAnsi" w:hAnsiTheme="majorHAnsi" w:cstheme="majorHAnsi"/>
        </w:rPr>
        <w:t>Cementa är helt avgörande för Sver</w:t>
      </w:r>
      <w:r w:rsidR="00A40265">
        <w:rPr>
          <w:rFonts w:asciiTheme="majorHAnsi" w:hAnsiTheme="majorHAnsi" w:cstheme="majorHAnsi"/>
        </w:rPr>
        <w:t>iges självförsörjning av cement och Slitefabriken är den fabrik som idag och i än större utsträckning framöver är den cementfabrik som är avgörande för en svensk cementproduktion. Idag produceras ungefär 60 procent av den cement som används i Sverige i Slite.</w:t>
      </w:r>
    </w:p>
    <w:p w:rsidR="002367EF" w:rsidRDefault="002367EF" w:rsidP="002367EF">
      <w:pPr>
        <w:rPr>
          <w:rFonts w:asciiTheme="majorHAnsi" w:hAnsiTheme="majorHAnsi" w:cstheme="majorHAnsi"/>
        </w:rPr>
      </w:pPr>
      <w:r w:rsidRPr="002367EF">
        <w:rPr>
          <w:rFonts w:asciiTheme="majorHAnsi" w:hAnsiTheme="majorHAnsi" w:cstheme="majorHAnsi"/>
        </w:rPr>
        <w:t xml:space="preserve">Cementa är en långsiktig aktör på Gotland där vi ser en </w:t>
      </w:r>
      <w:r>
        <w:rPr>
          <w:rFonts w:asciiTheme="majorHAnsi" w:hAnsiTheme="majorHAnsi" w:cstheme="majorHAnsi"/>
        </w:rPr>
        <w:t xml:space="preserve">möjlig framtid </w:t>
      </w:r>
      <w:r w:rsidR="007643F1">
        <w:rPr>
          <w:rFonts w:asciiTheme="majorHAnsi" w:hAnsiTheme="majorHAnsi" w:cstheme="majorHAnsi"/>
        </w:rPr>
        <w:t xml:space="preserve">under </w:t>
      </w:r>
      <w:r>
        <w:rPr>
          <w:rFonts w:asciiTheme="majorHAnsi" w:hAnsiTheme="majorHAnsi" w:cstheme="majorHAnsi"/>
        </w:rPr>
        <w:t xml:space="preserve">mer än ett sekel </w:t>
      </w:r>
      <w:r w:rsidRPr="002367EF">
        <w:rPr>
          <w:rFonts w:asciiTheme="majorHAnsi" w:hAnsiTheme="majorHAnsi" w:cstheme="majorHAnsi"/>
        </w:rPr>
        <w:t>framåt.</w:t>
      </w:r>
      <w:r w:rsidR="007643F1">
        <w:rPr>
          <w:rFonts w:asciiTheme="majorHAnsi" w:hAnsiTheme="majorHAnsi" w:cstheme="majorHAnsi"/>
        </w:rPr>
        <w:t xml:space="preserve"> Fabriken</w:t>
      </w:r>
      <w:r w:rsidRPr="002367EF">
        <w:rPr>
          <w:rFonts w:asciiTheme="majorHAnsi" w:hAnsiTheme="majorHAnsi" w:cstheme="majorHAnsi"/>
        </w:rPr>
        <w:t xml:space="preserve"> är en av de modernaste och bästa anläggningarna ur miljösynpunkt i världen. </w:t>
      </w:r>
      <w:r w:rsidR="007643F1">
        <w:rPr>
          <w:rFonts w:asciiTheme="majorHAnsi" w:hAnsiTheme="majorHAnsi" w:cstheme="majorHAnsi"/>
        </w:rPr>
        <w:t>Vi</w:t>
      </w:r>
      <w:r w:rsidRPr="002367EF">
        <w:rPr>
          <w:rFonts w:asciiTheme="majorHAnsi" w:hAnsiTheme="majorHAnsi" w:cstheme="majorHAnsi"/>
        </w:rPr>
        <w:t xml:space="preserve"> står</w:t>
      </w:r>
      <w:r w:rsidR="007643F1">
        <w:rPr>
          <w:rFonts w:asciiTheme="majorHAnsi" w:hAnsiTheme="majorHAnsi" w:cstheme="majorHAnsi"/>
        </w:rPr>
        <w:t xml:space="preserve"> även</w:t>
      </w:r>
      <w:r w:rsidRPr="002367EF">
        <w:rPr>
          <w:rFonts w:asciiTheme="majorHAnsi" w:hAnsiTheme="majorHAnsi" w:cstheme="majorHAnsi"/>
        </w:rPr>
        <w:t xml:space="preserve"> för utbildning av teknisk-processrelaterad personal</w:t>
      </w:r>
      <w:r w:rsidR="00ED620C">
        <w:rPr>
          <w:rFonts w:asciiTheme="majorHAnsi" w:hAnsiTheme="majorHAnsi" w:cstheme="majorHAnsi"/>
        </w:rPr>
        <w:t xml:space="preserve"> vilket</w:t>
      </w:r>
      <w:r w:rsidRPr="002367EF">
        <w:rPr>
          <w:rFonts w:asciiTheme="majorHAnsi" w:hAnsiTheme="majorHAnsi" w:cstheme="majorHAnsi"/>
        </w:rPr>
        <w:t xml:space="preserve"> har betydelse för småföretag som servar industri, regionen, lantbruk, turistindustri m.fl.</w:t>
      </w:r>
    </w:p>
    <w:p w:rsidR="00A40265" w:rsidRPr="002367EF" w:rsidRDefault="00A40265" w:rsidP="002367EF">
      <w:pPr>
        <w:rPr>
          <w:rFonts w:asciiTheme="majorHAnsi" w:hAnsiTheme="majorHAnsi" w:cstheme="majorHAnsi"/>
        </w:rPr>
      </w:pPr>
    </w:p>
    <w:p w:rsidR="002367EF" w:rsidRPr="002367EF" w:rsidRDefault="002367EF" w:rsidP="00CB352B">
      <w:pPr>
        <w:rPr>
          <w:rFonts w:asciiTheme="majorHAnsi" w:hAnsiTheme="majorHAnsi" w:cstheme="majorHAnsi"/>
        </w:rPr>
      </w:pPr>
      <w:r w:rsidRPr="002367EF">
        <w:rPr>
          <w:rFonts w:asciiTheme="majorHAnsi" w:hAnsiTheme="majorHAnsi" w:cstheme="majorHAnsi"/>
        </w:rPr>
        <w:t>Slitefabriken som arbetsplats omfattar ca 430 arbetstillfällen varav 225 direkt anställa av Cementa och bidrar med över 40 miljoner kronor i skatteintäkter till regionen. Cementa köper årligen varor och tjänster på Gotland till ett värde av cirka 170 miljoner kronor.</w:t>
      </w:r>
    </w:p>
    <w:p w:rsidR="00CB352B" w:rsidRPr="002367EF" w:rsidRDefault="00CB352B" w:rsidP="00833646">
      <w:pPr>
        <w:rPr>
          <w:rFonts w:asciiTheme="majorHAnsi" w:hAnsiTheme="majorHAnsi" w:cstheme="majorHAnsi"/>
        </w:rPr>
      </w:pPr>
    </w:p>
    <w:p w:rsidR="00DD474D" w:rsidRPr="002367EF" w:rsidRDefault="00DD474D" w:rsidP="00833646">
      <w:pPr>
        <w:rPr>
          <w:rFonts w:asciiTheme="majorHAnsi" w:hAnsiTheme="majorHAnsi" w:cstheme="majorHAnsi"/>
          <w:b/>
        </w:rPr>
      </w:pPr>
    </w:p>
    <w:p w:rsidR="00AA762A" w:rsidRPr="00AA762A" w:rsidRDefault="00AA762A" w:rsidP="00833646">
      <w:pPr>
        <w:rPr>
          <w:rFonts w:cstheme="minorHAnsi"/>
          <w:b/>
        </w:rPr>
      </w:pPr>
      <w:r w:rsidRPr="00AA762A">
        <w:rPr>
          <w:rFonts w:cstheme="minorHAnsi"/>
          <w:b/>
        </w:rPr>
        <w:t>Konsekvenser av ett Natura</w:t>
      </w:r>
      <w:r w:rsidR="00ED620C">
        <w:rPr>
          <w:rFonts w:cstheme="minorHAnsi"/>
          <w:b/>
        </w:rPr>
        <w:t xml:space="preserve"> </w:t>
      </w:r>
      <w:r w:rsidRPr="00AA762A">
        <w:rPr>
          <w:rFonts w:cstheme="minorHAnsi"/>
          <w:b/>
        </w:rPr>
        <w:t>2000-utpekande</w:t>
      </w:r>
    </w:p>
    <w:p w:rsidR="00AA762A" w:rsidRPr="00AA762A" w:rsidRDefault="00AA762A" w:rsidP="00833646">
      <w:pPr>
        <w:rPr>
          <w:rFonts w:cstheme="minorHAnsi"/>
        </w:rPr>
      </w:pPr>
    </w:p>
    <w:p w:rsidR="004A5E0F" w:rsidRPr="00AA762A" w:rsidRDefault="00901551" w:rsidP="00833646">
      <w:pPr>
        <w:rPr>
          <w:rFonts w:cstheme="minorHAnsi"/>
        </w:rPr>
      </w:pPr>
      <w:r w:rsidRPr="00AA762A">
        <w:rPr>
          <w:rFonts w:cstheme="minorHAnsi"/>
        </w:rPr>
        <w:t>Ett utpekande så som det senaste förslaget ser ut in</w:t>
      </w:r>
      <w:r w:rsidR="007643F1">
        <w:rPr>
          <w:rFonts w:cstheme="minorHAnsi"/>
        </w:rPr>
        <w:t>skränker kraftigt</w:t>
      </w:r>
      <w:r w:rsidRPr="00AA762A">
        <w:rPr>
          <w:rFonts w:cstheme="minorHAnsi"/>
        </w:rPr>
        <w:t xml:space="preserve"> förutsättningarna för att driva cementfabriken</w:t>
      </w:r>
      <w:r w:rsidR="008F38DE" w:rsidRPr="00AA762A">
        <w:rPr>
          <w:rFonts w:cstheme="minorHAnsi"/>
        </w:rPr>
        <w:t xml:space="preserve"> i och med att förutsättningar för långsiktig brytning av kalksten inskränks</w:t>
      </w:r>
      <w:r w:rsidRPr="00AA762A">
        <w:rPr>
          <w:rFonts w:cstheme="minorHAnsi"/>
        </w:rPr>
        <w:t xml:space="preserve">. </w:t>
      </w:r>
      <w:r w:rsidR="004A5E0F" w:rsidRPr="00AA762A">
        <w:rPr>
          <w:rFonts w:cstheme="minorHAnsi"/>
        </w:rPr>
        <w:t xml:space="preserve">Detta omfattar inte enbart det direkt föreslagna området utan även förutsättningarna för kalkstensbrytning i det anslutande området. Vad gäller det direkt föreslagna området så motsvarar det i dagens penningvärde ett produktionsbortfall </w:t>
      </w:r>
      <w:r w:rsidR="004A5E0F" w:rsidRPr="007643F1">
        <w:rPr>
          <w:rFonts w:cstheme="minorHAnsi"/>
        </w:rPr>
        <w:t xml:space="preserve">om 65 </w:t>
      </w:r>
      <w:proofErr w:type="spellStart"/>
      <w:r w:rsidR="004A5E0F" w:rsidRPr="007643F1">
        <w:rPr>
          <w:rFonts w:cstheme="minorHAnsi"/>
        </w:rPr>
        <w:t>Mrd</w:t>
      </w:r>
      <w:proofErr w:type="spellEnd"/>
      <w:r w:rsidR="004A5E0F" w:rsidRPr="007643F1">
        <w:rPr>
          <w:rFonts w:cstheme="minorHAnsi"/>
        </w:rPr>
        <w:t xml:space="preserve"> SEK</w:t>
      </w:r>
      <w:r w:rsidR="005A5B5E" w:rsidRPr="007643F1">
        <w:rPr>
          <w:rFonts w:cstheme="minorHAnsi"/>
        </w:rPr>
        <w:t>.</w:t>
      </w:r>
      <w:r w:rsidR="005A5B5E">
        <w:rPr>
          <w:rFonts w:cstheme="minorHAnsi"/>
        </w:rPr>
        <w:t xml:space="preserve"> Den mängd kalksten som direkt görs</w:t>
      </w:r>
      <w:r w:rsidR="004A5E0F" w:rsidRPr="00AA762A">
        <w:rPr>
          <w:rFonts w:cstheme="minorHAnsi"/>
        </w:rPr>
        <w:t xml:space="preserve"> obrytbar och inte kan ingå som råvara i cementproduktion motsvarar byggandet av 2,5 miljoner nya lägenheter. Alternativet på sikt är att cement </w:t>
      </w:r>
      <w:r w:rsidR="00DD474D">
        <w:rPr>
          <w:rFonts w:cstheme="minorHAnsi"/>
        </w:rPr>
        <w:t>till bostäder och</w:t>
      </w:r>
      <w:r w:rsidR="004A5E0F" w:rsidRPr="00AA762A">
        <w:rPr>
          <w:rFonts w:cstheme="minorHAnsi"/>
        </w:rPr>
        <w:t xml:space="preserve"> infrastruktur istället måste importeras</w:t>
      </w:r>
      <w:r w:rsidR="00CB352B" w:rsidRPr="00AA762A">
        <w:rPr>
          <w:rFonts w:cstheme="minorHAnsi"/>
        </w:rPr>
        <w:t xml:space="preserve"> och förutsättningarna för en stark och hållbar samhällsbyggarsektor i Sverige försämras avsevärt</w:t>
      </w:r>
      <w:r w:rsidR="004A5E0F" w:rsidRPr="00AA762A">
        <w:rPr>
          <w:rFonts w:cstheme="minorHAnsi"/>
        </w:rPr>
        <w:t xml:space="preserve">. </w:t>
      </w:r>
    </w:p>
    <w:p w:rsidR="004A5E0F" w:rsidRPr="00AA762A" w:rsidRDefault="004A5E0F" w:rsidP="00833646">
      <w:pPr>
        <w:rPr>
          <w:rFonts w:cstheme="minorHAnsi"/>
        </w:rPr>
      </w:pPr>
    </w:p>
    <w:p w:rsidR="00901551" w:rsidRPr="00AA762A" w:rsidRDefault="00DD474D" w:rsidP="00833646">
      <w:pPr>
        <w:rPr>
          <w:rFonts w:cstheme="minorHAnsi"/>
        </w:rPr>
      </w:pPr>
      <w:r>
        <w:rPr>
          <w:rFonts w:cstheme="minorHAnsi"/>
        </w:rPr>
        <w:t>Ett utpekande</w:t>
      </w:r>
      <w:r w:rsidR="00901551" w:rsidRPr="00AA762A">
        <w:rPr>
          <w:rFonts w:cstheme="minorHAnsi"/>
        </w:rPr>
        <w:t xml:space="preserve"> krymper</w:t>
      </w:r>
      <w:r w:rsidR="008F38DE" w:rsidRPr="00AA762A">
        <w:rPr>
          <w:rFonts w:cstheme="minorHAnsi"/>
        </w:rPr>
        <w:t xml:space="preserve"> </w:t>
      </w:r>
      <w:r w:rsidR="0065044E" w:rsidRPr="00AA762A">
        <w:rPr>
          <w:rFonts w:cstheme="minorHAnsi"/>
        </w:rPr>
        <w:t xml:space="preserve">även </w:t>
      </w:r>
      <w:r w:rsidR="008F38DE" w:rsidRPr="00AA762A">
        <w:rPr>
          <w:rFonts w:cstheme="minorHAnsi"/>
        </w:rPr>
        <w:t xml:space="preserve">incitamenten för långsiktiga </w:t>
      </w:r>
      <w:r w:rsidR="00901551" w:rsidRPr="00AA762A">
        <w:rPr>
          <w:rFonts w:cstheme="minorHAnsi"/>
        </w:rPr>
        <w:t>investering</w:t>
      </w:r>
      <w:r w:rsidR="008F38DE" w:rsidRPr="00AA762A">
        <w:rPr>
          <w:rFonts w:cstheme="minorHAnsi"/>
        </w:rPr>
        <w:t xml:space="preserve">ar i fabriken, särskilt avseende exempelvis stora miljöinvesteringar eller satsningar på större teknikskiften som är investeringar med mycket lång tidshorisont men som också är nödvändiga investeringar om fabriken skall fortsätta att röra sig mot en än mer hållbar cementproduktion. Därmed förminskas även de svenska möjligheterna till en omställning till en mer hållbar samhällsbyggarsektor. </w:t>
      </w:r>
    </w:p>
    <w:p w:rsidR="00901551" w:rsidRPr="00AA762A" w:rsidRDefault="00901551" w:rsidP="00833646">
      <w:pPr>
        <w:rPr>
          <w:rFonts w:cstheme="minorHAnsi"/>
        </w:rPr>
      </w:pPr>
    </w:p>
    <w:p w:rsidR="002C44E9" w:rsidRPr="00AA762A" w:rsidRDefault="002C44E9" w:rsidP="00833646">
      <w:pPr>
        <w:rPr>
          <w:rFonts w:cstheme="minorHAnsi"/>
        </w:rPr>
      </w:pPr>
    </w:p>
    <w:p w:rsidR="00DD474D" w:rsidRPr="00DD474D" w:rsidRDefault="00DD474D" w:rsidP="00833646">
      <w:pPr>
        <w:rPr>
          <w:rFonts w:cstheme="minorHAnsi"/>
          <w:b/>
        </w:rPr>
      </w:pPr>
      <w:r w:rsidRPr="00DD474D">
        <w:rPr>
          <w:rFonts w:cstheme="minorHAnsi"/>
          <w:b/>
        </w:rPr>
        <w:t xml:space="preserve">Samexistens mellan kalkstensbrytning och höga naturvärden </w:t>
      </w:r>
      <w:r w:rsidR="00A71B7E">
        <w:rPr>
          <w:rFonts w:cstheme="minorHAnsi"/>
          <w:b/>
        </w:rPr>
        <w:t xml:space="preserve">- </w:t>
      </w:r>
      <w:r w:rsidRPr="00DD474D">
        <w:rPr>
          <w:rFonts w:cstheme="minorHAnsi"/>
          <w:b/>
        </w:rPr>
        <w:t>en hållbar lösning</w:t>
      </w:r>
    </w:p>
    <w:p w:rsidR="00DD474D" w:rsidRDefault="00DD474D" w:rsidP="00833646">
      <w:pPr>
        <w:rPr>
          <w:rFonts w:cstheme="minorHAnsi"/>
        </w:rPr>
      </w:pPr>
    </w:p>
    <w:p w:rsidR="00DD474D" w:rsidRDefault="00DD474D" w:rsidP="00833646">
      <w:pPr>
        <w:rPr>
          <w:rFonts w:cstheme="minorHAnsi"/>
        </w:rPr>
      </w:pPr>
      <w:r>
        <w:rPr>
          <w:rFonts w:cstheme="minorHAnsi"/>
        </w:rPr>
        <w:t xml:space="preserve">Samverkan med myndigheter och andra </w:t>
      </w:r>
      <w:r w:rsidR="00EF0094">
        <w:rPr>
          <w:rFonts w:cstheme="minorHAnsi"/>
        </w:rPr>
        <w:t xml:space="preserve">organisationer </w:t>
      </w:r>
      <w:r>
        <w:rPr>
          <w:rFonts w:cstheme="minorHAnsi"/>
        </w:rPr>
        <w:t>för kunskapsbyggande och gemensamma satsningar på naturvårdsprojekt har under en lång tid varit målsättningen för Cementa, och denna hållning har vi även eftersträvat under hela den process som pågått avseende ett eventuellt Natura</w:t>
      </w:r>
      <w:r w:rsidR="00ED620C">
        <w:rPr>
          <w:rFonts w:cstheme="minorHAnsi"/>
        </w:rPr>
        <w:t xml:space="preserve"> </w:t>
      </w:r>
      <w:r>
        <w:rPr>
          <w:rFonts w:cstheme="minorHAnsi"/>
        </w:rPr>
        <w:t xml:space="preserve">2000-utpekande. </w:t>
      </w:r>
      <w:r w:rsidR="00D0481E">
        <w:rPr>
          <w:rFonts w:cstheme="minorHAnsi"/>
        </w:rPr>
        <w:t>Tyvärr har både processen och förslaget så som det ligger avseende ett eventuellt Natura</w:t>
      </w:r>
      <w:r w:rsidR="00ED620C">
        <w:rPr>
          <w:rFonts w:cstheme="minorHAnsi"/>
        </w:rPr>
        <w:t xml:space="preserve"> </w:t>
      </w:r>
      <w:r w:rsidR="00D0481E">
        <w:rPr>
          <w:rFonts w:cstheme="minorHAnsi"/>
        </w:rPr>
        <w:t xml:space="preserve">2000-område på vår fastighet inte genomsyrats av ovanstående hållning. </w:t>
      </w:r>
      <w:r w:rsidR="007643F1">
        <w:rPr>
          <w:rFonts w:cstheme="minorHAnsi"/>
        </w:rPr>
        <w:t>Vi är övertygade om att en hållbar lösning</w:t>
      </w:r>
      <w:r w:rsidR="00EF0094">
        <w:rPr>
          <w:rFonts w:cstheme="minorHAnsi"/>
        </w:rPr>
        <w:t xml:space="preserve"> innebär att kalkstensbrytning tillåts fortgå under en lång tid framöver på </w:t>
      </w:r>
      <w:proofErr w:type="spellStart"/>
      <w:r w:rsidR="00EF0094">
        <w:rPr>
          <w:rFonts w:cstheme="minorHAnsi"/>
        </w:rPr>
        <w:t>File</w:t>
      </w:r>
      <w:proofErr w:type="spellEnd"/>
      <w:r w:rsidR="00EF0094">
        <w:rPr>
          <w:rFonts w:cstheme="minorHAnsi"/>
        </w:rPr>
        <w:t xml:space="preserve"> </w:t>
      </w:r>
      <w:proofErr w:type="spellStart"/>
      <w:proofErr w:type="gramStart"/>
      <w:r w:rsidR="00EF0094">
        <w:rPr>
          <w:rFonts w:cstheme="minorHAnsi"/>
        </w:rPr>
        <w:t>hajdar</w:t>
      </w:r>
      <w:proofErr w:type="spellEnd"/>
      <w:proofErr w:type="gramEnd"/>
      <w:r w:rsidR="00EF0094">
        <w:rPr>
          <w:rFonts w:cstheme="minorHAnsi"/>
        </w:rPr>
        <w:t xml:space="preserve"> samtidigt som betydande insatser görs för att värna om de höga naturvärdena som finns i och omkring området. För att få mest möjliga effekt av de naturvårdsinsatser som görs och behöver göras framöver så är nyckeln att tillsammans med andra parter bygga upp en stärkt kompetens och gemensamt finna lösningar som är varaktiga och hållbara ur ett samhällsperspektiv. Vi har en mycket långsiktig närvaro på platsen och driver också en mycket långsiktig ver</w:t>
      </w:r>
      <w:r w:rsidR="00943944">
        <w:rPr>
          <w:rFonts w:cstheme="minorHAnsi"/>
        </w:rPr>
        <w:t>ksamhet vilket skapar synnerligen</w:t>
      </w:r>
      <w:r w:rsidR="00EF0094">
        <w:rPr>
          <w:rFonts w:cstheme="minorHAnsi"/>
        </w:rPr>
        <w:t xml:space="preserve"> goda förutsättningar för genomförandet av långsiktiga </w:t>
      </w:r>
      <w:r w:rsidR="00B458FC">
        <w:rPr>
          <w:rFonts w:cstheme="minorHAnsi"/>
        </w:rPr>
        <w:t xml:space="preserve">och bestående </w:t>
      </w:r>
      <w:r w:rsidR="00EF0094">
        <w:rPr>
          <w:rFonts w:cstheme="minorHAnsi"/>
        </w:rPr>
        <w:t xml:space="preserve">naturvårdsprojekt </w:t>
      </w:r>
      <w:r w:rsidR="00EF0094">
        <w:rPr>
          <w:rFonts w:cstheme="minorHAnsi"/>
        </w:rPr>
        <w:lastRenderedPageBreak/>
        <w:t>som har reell effekt för vår biologiska mångfald</w:t>
      </w:r>
      <w:r w:rsidR="00943944">
        <w:rPr>
          <w:rFonts w:cstheme="minorHAnsi"/>
        </w:rPr>
        <w:t xml:space="preserve"> med särskilt fokus på det som är genuint skyddsvärt på och i anslutning till vår fastighet. </w:t>
      </w:r>
    </w:p>
    <w:p w:rsidR="007643F1" w:rsidRDefault="007643F1" w:rsidP="00833646">
      <w:pPr>
        <w:rPr>
          <w:rFonts w:cstheme="minorHAnsi"/>
        </w:rPr>
      </w:pPr>
    </w:p>
    <w:p w:rsidR="007643F1" w:rsidRDefault="005A299E" w:rsidP="00833646">
      <w:pPr>
        <w:rPr>
          <w:rFonts w:cstheme="minorHAnsi"/>
        </w:rPr>
      </w:pPr>
      <w:r>
        <w:rPr>
          <w:rFonts w:cstheme="minorHAnsi"/>
        </w:rPr>
        <w:t>Denna process initierades för drygt tre år sedan och har präglats av att Cementa i flera omgångar tagit fram vetenskapligt väl underbyggda underlag och därtill juridiskt starka motiv som pekar på att det saknas grund för ett ytterligare Natura</w:t>
      </w:r>
      <w:r w:rsidR="00ED620C">
        <w:rPr>
          <w:rFonts w:cstheme="minorHAnsi"/>
        </w:rPr>
        <w:t xml:space="preserve"> </w:t>
      </w:r>
      <w:r>
        <w:rPr>
          <w:rFonts w:cstheme="minorHAnsi"/>
        </w:rPr>
        <w:t xml:space="preserve">2000-utpekande på Cementas fastighet på </w:t>
      </w:r>
      <w:proofErr w:type="spellStart"/>
      <w:r>
        <w:rPr>
          <w:rFonts w:cstheme="minorHAnsi"/>
        </w:rPr>
        <w:t>File</w:t>
      </w:r>
      <w:proofErr w:type="spellEnd"/>
      <w:r>
        <w:rPr>
          <w:rFonts w:cstheme="minorHAnsi"/>
        </w:rPr>
        <w:t xml:space="preserve"> </w:t>
      </w:r>
      <w:proofErr w:type="spellStart"/>
      <w:proofErr w:type="gramStart"/>
      <w:r>
        <w:rPr>
          <w:rFonts w:cstheme="minorHAnsi"/>
        </w:rPr>
        <w:t>hajdar</w:t>
      </w:r>
      <w:proofErr w:type="spellEnd"/>
      <w:proofErr w:type="gramEnd"/>
      <w:r>
        <w:rPr>
          <w:rFonts w:cstheme="minorHAnsi"/>
        </w:rPr>
        <w:t>.  Därmed är det också hög tid för Naturvårdsverket att avsluta ärendet och avskriva ytterligare förslag på utpekande.</w:t>
      </w:r>
    </w:p>
    <w:p w:rsidR="00DD474D" w:rsidRDefault="00DD474D" w:rsidP="00833646">
      <w:pPr>
        <w:rPr>
          <w:rFonts w:cstheme="minorHAnsi"/>
        </w:rPr>
      </w:pPr>
    </w:p>
    <w:p w:rsidR="00DD474D" w:rsidRDefault="00DD474D" w:rsidP="00833646">
      <w:pPr>
        <w:rPr>
          <w:rFonts w:cstheme="minorHAnsi"/>
        </w:rPr>
      </w:pPr>
    </w:p>
    <w:p w:rsidR="002C44E9" w:rsidRPr="00AA762A" w:rsidRDefault="002C44E9" w:rsidP="00833646">
      <w:pPr>
        <w:rPr>
          <w:rFonts w:cstheme="minorHAnsi"/>
        </w:rPr>
      </w:pPr>
    </w:p>
    <w:p w:rsidR="006C5AF9" w:rsidRPr="00AA762A" w:rsidRDefault="006C5AF9" w:rsidP="00833646">
      <w:pPr>
        <w:rPr>
          <w:rFonts w:cstheme="minorHAnsi"/>
        </w:rPr>
      </w:pPr>
    </w:p>
    <w:p w:rsidR="00833646" w:rsidRPr="00AA762A" w:rsidRDefault="00833646" w:rsidP="00833646">
      <w:pPr>
        <w:rPr>
          <w:rFonts w:cstheme="minorHAnsi"/>
        </w:rPr>
      </w:pPr>
    </w:p>
    <w:p w:rsidR="002A0E8D" w:rsidRDefault="002A0E8D" w:rsidP="00833646">
      <w:pPr>
        <w:rPr>
          <w:rFonts w:cstheme="minorHAnsi"/>
        </w:rPr>
      </w:pPr>
    </w:p>
    <w:p w:rsidR="00833646" w:rsidRPr="00AA762A" w:rsidRDefault="00901551" w:rsidP="00833646">
      <w:pPr>
        <w:rPr>
          <w:rFonts w:cstheme="minorHAnsi"/>
        </w:rPr>
      </w:pPr>
      <w:r w:rsidRPr="00AA762A">
        <w:rPr>
          <w:rFonts w:cstheme="minorHAnsi"/>
        </w:rPr>
        <w:t>Cementa</w:t>
      </w:r>
    </w:p>
    <w:p w:rsidR="00833646" w:rsidRPr="00AA762A" w:rsidRDefault="00833646" w:rsidP="00833646">
      <w:pPr>
        <w:rPr>
          <w:rFonts w:cstheme="minorHAnsi"/>
        </w:rPr>
      </w:pPr>
    </w:p>
    <w:p w:rsidR="00833646" w:rsidRPr="00AA762A" w:rsidRDefault="00901551" w:rsidP="00833646">
      <w:pPr>
        <w:rPr>
          <w:rFonts w:cstheme="minorHAnsi"/>
        </w:rPr>
      </w:pPr>
      <w:r w:rsidRPr="00AA762A">
        <w:rPr>
          <w:rFonts w:cstheme="minorHAnsi"/>
        </w:rPr>
        <w:t>Jan Gånge</w:t>
      </w:r>
    </w:p>
    <w:p w:rsidR="00833646" w:rsidRPr="00AA762A" w:rsidRDefault="00901551" w:rsidP="00833646">
      <w:pPr>
        <w:rPr>
          <w:rFonts w:cstheme="minorHAnsi"/>
        </w:rPr>
      </w:pPr>
      <w:r w:rsidRPr="00AA762A">
        <w:rPr>
          <w:rFonts w:cstheme="minorHAnsi"/>
        </w:rPr>
        <w:t>Vd</w:t>
      </w:r>
    </w:p>
    <w:p w:rsidR="00833646" w:rsidRPr="00AA762A" w:rsidRDefault="00833646" w:rsidP="00833646">
      <w:pPr>
        <w:rPr>
          <w:rFonts w:cstheme="minorHAnsi"/>
        </w:rPr>
      </w:pPr>
    </w:p>
    <w:p w:rsidR="00833646" w:rsidRPr="00AA762A" w:rsidRDefault="00833646" w:rsidP="001C070F">
      <w:pPr>
        <w:spacing w:after="200" w:line="276" w:lineRule="auto"/>
        <w:rPr>
          <w:rFonts w:cstheme="minorHAnsi"/>
        </w:rPr>
      </w:pPr>
    </w:p>
    <w:p w:rsidR="00A71B7E" w:rsidRDefault="00A71B7E" w:rsidP="001C070F">
      <w:pPr>
        <w:spacing w:after="200" w:line="276" w:lineRule="auto"/>
        <w:rPr>
          <w:rFonts w:cstheme="minorHAnsi"/>
        </w:rPr>
      </w:pPr>
    </w:p>
    <w:p w:rsidR="002A0E8D" w:rsidRDefault="002A0E8D" w:rsidP="001C070F">
      <w:pPr>
        <w:spacing w:after="200" w:line="276" w:lineRule="auto"/>
        <w:rPr>
          <w:rFonts w:cstheme="minorHAnsi"/>
        </w:rPr>
      </w:pPr>
    </w:p>
    <w:p w:rsidR="008F38DE" w:rsidRPr="00AA762A" w:rsidRDefault="008F38DE" w:rsidP="001C070F">
      <w:pPr>
        <w:spacing w:after="200" w:line="276" w:lineRule="auto"/>
        <w:rPr>
          <w:rFonts w:cstheme="minorHAnsi"/>
        </w:rPr>
      </w:pPr>
      <w:r w:rsidRPr="00AA762A">
        <w:rPr>
          <w:rFonts w:cstheme="minorHAnsi"/>
        </w:rPr>
        <w:t>Kontakt:</w:t>
      </w:r>
    </w:p>
    <w:p w:rsidR="00DD474D" w:rsidRDefault="008F38DE" w:rsidP="00DD474D">
      <w:pPr>
        <w:spacing w:after="200"/>
        <w:rPr>
          <w:rFonts w:cstheme="minorHAnsi"/>
        </w:rPr>
      </w:pPr>
      <w:r w:rsidRPr="00AA762A">
        <w:rPr>
          <w:rFonts w:cstheme="minorHAnsi"/>
        </w:rPr>
        <w:t>Karin Comstedt Webb</w:t>
      </w:r>
    </w:p>
    <w:p w:rsidR="008F38DE" w:rsidRPr="00AA762A" w:rsidRDefault="008F38DE" w:rsidP="00DD474D">
      <w:pPr>
        <w:spacing w:after="200"/>
        <w:rPr>
          <w:rFonts w:cstheme="minorHAnsi"/>
        </w:rPr>
      </w:pPr>
      <w:r w:rsidRPr="00AA762A">
        <w:rPr>
          <w:rFonts w:cstheme="minorHAnsi"/>
        </w:rPr>
        <w:t>Hållbarhetsansvarig</w:t>
      </w:r>
    </w:p>
    <w:p w:rsidR="008F38DE" w:rsidRPr="00AA762A" w:rsidRDefault="00D562A0" w:rsidP="00DD474D">
      <w:pPr>
        <w:spacing w:after="200"/>
        <w:rPr>
          <w:rFonts w:cstheme="minorHAnsi"/>
        </w:rPr>
      </w:pPr>
      <w:hyperlink r:id="rId9" w:history="1">
        <w:r w:rsidR="00E279EB" w:rsidRPr="005F6440">
          <w:rPr>
            <w:rStyle w:val="Hyperlnk"/>
            <w:rFonts w:cstheme="minorHAnsi"/>
          </w:rPr>
          <w:t>karin.comstedt.webb@heidelbergcement.com</w:t>
        </w:r>
      </w:hyperlink>
    </w:p>
    <w:p w:rsidR="008F38DE" w:rsidRPr="00AA762A" w:rsidRDefault="008F38DE" w:rsidP="00DD474D">
      <w:pPr>
        <w:spacing w:after="200"/>
        <w:rPr>
          <w:rFonts w:cstheme="minorHAnsi"/>
        </w:rPr>
      </w:pPr>
      <w:r w:rsidRPr="00AA762A">
        <w:rPr>
          <w:rFonts w:cstheme="minorHAnsi"/>
        </w:rPr>
        <w:t>0708649907</w:t>
      </w:r>
    </w:p>
    <w:sectPr w:rsidR="008F38DE" w:rsidRPr="00AA762A" w:rsidSect="00901551">
      <w:headerReference w:type="default" r:id="rId10"/>
      <w:headerReference w:type="first" r:id="rId11"/>
      <w:footerReference w:type="first" r:id="rId12"/>
      <w:pgSz w:w="11906" w:h="16838"/>
      <w:pgMar w:top="1985" w:right="624" w:bottom="1985"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551" w:rsidRDefault="00901551" w:rsidP="00CC7BCB">
      <w:r>
        <w:separator/>
      </w:r>
    </w:p>
  </w:endnote>
  <w:endnote w:type="continuationSeparator" w:id="0">
    <w:p w:rsidR="00901551" w:rsidRDefault="00901551" w:rsidP="00CC7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2501"/>
      <w:gridCol w:w="2501"/>
      <w:gridCol w:w="2501"/>
      <w:gridCol w:w="2501"/>
    </w:tblGrid>
    <w:tr w:rsidR="00901551" w:rsidTr="00901551">
      <w:tc>
        <w:tcPr>
          <w:tcW w:w="2501" w:type="dxa"/>
          <w:shd w:val="clear" w:color="auto" w:fill="auto"/>
        </w:tcPr>
        <w:p w:rsidR="00901551" w:rsidRPr="00DD221E" w:rsidRDefault="00901551" w:rsidP="007E2120">
          <w:pPr>
            <w:pStyle w:val="Sidfot"/>
            <w:rPr>
              <w:b/>
            </w:rPr>
          </w:pPr>
          <w:r w:rsidRPr="00DD221E">
            <w:rPr>
              <w:b/>
            </w:rPr>
            <w:t>Cementa AB</w:t>
          </w:r>
        </w:p>
        <w:p w:rsidR="00901551" w:rsidRPr="00F60DF5" w:rsidRDefault="00E279EB" w:rsidP="007E2120">
          <w:pPr>
            <w:pStyle w:val="Sidfot"/>
          </w:pPr>
          <w:bookmarkStart w:id="1" w:name="CAddressSE3h"/>
          <w:r>
            <w:t>Marieviksvägen</w:t>
          </w:r>
          <w:r w:rsidR="00901551" w:rsidRPr="00F60DF5">
            <w:t xml:space="preserve"> 25</w:t>
          </w:r>
          <w:bookmarkEnd w:id="1"/>
          <w:r w:rsidR="00901551" w:rsidRPr="00F60DF5">
            <w:t xml:space="preserve">, </w:t>
          </w:r>
          <w:bookmarkStart w:id="2" w:name="POBoxSE3h"/>
          <w:r w:rsidR="00901551" w:rsidRPr="00F60DF5">
            <w:t>Box 47210</w:t>
          </w:r>
          <w:bookmarkEnd w:id="2"/>
        </w:p>
        <w:p w:rsidR="00901551" w:rsidRPr="00F60DF5" w:rsidRDefault="00901551" w:rsidP="007E2120">
          <w:pPr>
            <w:pStyle w:val="Sidfot"/>
          </w:pPr>
          <w:bookmarkStart w:id="3" w:name="PostCodeSE3h"/>
          <w:r w:rsidRPr="00F60DF5">
            <w:t>100 74</w:t>
          </w:r>
          <w:bookmarkEnd w:id="3"/>
          <w:r w:rsidRPr="00F60DF5">
            <w:t> </w:t>
          </w:r>
          <w:bookmarkStart w:id="4" w:name="CitySE3h"/>
          <w:r w:rsidRPr="00F60DF5">
            <w:t>Stockholm</w:t>
          </w:r>
          <w:bookmarkEnd w:id="4"/>
        </w:p>
        <w:p w:rsidR="00901551" w:rsidRPr="00F60DF5" w:rsidRDefault="00901551" w:rsidP="007E2120">
          <w:pPr>
            <w:pStyle w:val="Sidfot"/>
          </w:pPr>
        </w:p>
        <w:p w:rsidR="00901551" w:rsidRPr="00F60DF5" w:rsidRDefault="00901551" w:rsidP="007E2120">
          <w:pPr>
            <w:pStyle w:val="Sidfot"/>
          </w:pPr>
        </w:p>
      </w:tc>
      <w:tc>
        <w:tcPr>
          <w:tcW w:w="2501" w:type="dxa"/>
          <w:shd w:val="clear" w:color="auto" w:fill="auto"/>
        </w:tcPr>
        <w:p w:rsidR="00901551" w:rsidRPr="001C5293" w:rsidRDefault="00901551" w:rsidP="007E2120">
          <w:pPr>
            <w:pStyle w:val="Sidfot"/>
            <w:rPr>
              <w:bCs/>
              <w:lang w:val="nb-NO"/>
            </w:rPr>
          </w:pPr>
          <w:r w:rsidRPr="001C5293">
            <w:rPr>
              <w:bCs/>
              <w:lang w:val="nb-NO"/>
            </w:rPr>
            <w:t xml:space="preserve">Telefon  </w:t>
          </w:r>
          <w:bookmarkStart w:id="5" w:name="TelephoneSE3h"/>
          <w:r w:rsidRPr="001C5293">
            <w:rPr>
              <w:lang w:val="nb-NO"/>
            </w:rPr>
            <w:t>08-625 68 00</w:t>
          </w:r>
          <w:bookmarkEnd w:id="5"/>
        </w:p>
        <w:p w:rsidR="00901551" w:rsidRPr="001C5293" w:rsidRDefault="00901551" w:rsidP="007E2120">
          <w:pPr>
            <w:pStyle w:val="Sidfot"/>
            <w:rPr>
              <w:lang w:val="nb-NO"/>
            </w:rPr>
          </w:pPr>
          <w:r w:rsidRPr="001C5293">
            <w:rPr>
              <w:lang w:val="nb-NO"/>
            </w:rPr>
            <w:t xml:space="preserve">Telefax  </w:t>
          </w:r>
          <w:bookmarkStart w:id="6" w:name="TelefaxSE3h"/>
          <w:r w:rsidRPr="001C5293">
            <w:rPr>
              <w:lang w:val="nb-NO"/>
            </w:rPr>
            <w:t>08-753 36 20</w:t>
          </w:r>
          <w:bookmarkEnd w:id="6"/>
        </w:p>
        <w:p w:rsidR="00901551" w:rsidRPr="001C5293" w:rsidRDefault="00901551" w:rsidP="007E2120">
          <w:pPr>
            <w:pStyle w:val="Sidfot"/>
            <w:rPr>
              <w:lang w:val="nb-NO"/>
            </w:rPr>
          </w:pPr>
          <w:r w:rsidRPr="001C5293">
            <w:rPr>
              <w:lang w:val="nb-NO"/>
            </w:rPr>
            <w:t>www.cementa.se</w:t>
          </w:r>
        </w:p>
        <w:p w:rsidR="00901551" w:rsidRPr="001C5293" w:rsidRDefault="00901551" w:rsidP="007E2120">
          <w:pPr>
            <w:pStyle w:val="Sidfot"/>
            <w:rPr>
              <w:lang w:val="nb-NO"/>
            </w:rPr>
          </w:pPr>
          <w:bookmarkStart w:id="7" w:name="EmailSE3h"/>
          <w:r w:rsidRPr="001C5293">
            <w:rPr>
              <w:lang w:val="nb-NO"/>
            </w:rPr>
            <w:t>info@cementa.se</w:t>
          </w:r>
          <w:bookmarkEnd w:id="7"/>
        </w:p>
      </w:tc>
      <w:tc>
        <w:tcPr>
          <w:tcW w:w="2501" w:type="dxa"/>
          <w:shd w:val="clear" w:color="auto" w:fill="auto"/>
        </w:tcPr>
        <w:p w:rsidR="00901551" w:rsidRPr="00F60DF5" w:rsidRDefault="00901551" w:rsidP="007E2120">
          <w:pPr>
            <w:pStyle w:val="Sidfot"/>
          </w:pPr>
          <w:proofErr w:type="spellStart"/>
          <w:r w:rsidRPr="00F60DF5">
            <w:t>Organisationsnr</w:t>
          </w:r>
          <w:proofErr w:type="spellEnd"/>
          <w:r w:rsidRPr="00F60DF5">
            <w:t xml:space="preserve"> 556013-5864</w:t>
          </w:r>
        </w:p>
        <w:p w:rsidR="00901551" w:rsidRPr="00F60DF5" w:rsidRDefault="00901551" w:rsidP="007E2120">
          <w:pPr>
            <w:pStyle w:val="Sidfot"/>
          </w:pPr>
        </w:p>
        <w:p w:rsidR="00901551" w:rsidRPr="00F60DF5" w:rsidRDefault="00901551" w:rsidP="007E2120">
          <w:pPr>
            <w:pStyle w:val="Sidfot"/>
          </w:pPr>
        </w:p>
      </w:tc>
      <w:tc>
        <w:tcPr>
          <w:tcW w:w="2501" w:type="dxa"/>
          <w:shd w:val="clear" w:color="auto" w:fill="auto"/>
        </w:tcPr>
        <w:p w:rsidR="00901551" w:rsidRPr="008C0DEA" w:rsidRDefault="00901551" w:rsidP="007E2120">
          <w:pPr>
            <w:pStyle w:val="Sidfot"/>
            <w:rPr>
              <w:b/>
            </w:rPr>
          </w:pPr>
        </w:p>
      </w:tc>
    </w:tr>
  </w:tbl>
  <w:p w:rsidR="001C070F" w:rsidRDefault="001C070F">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551" w:rsidRDefault="00901551" w:rsidP="00CC7BCB">
      <w:r>
        <w:separator/>
      </w:r>
    </w:p>
  </w:footnote>
  <w:footnote w:type="continuationSeparator" w:id="0">
    <w:p w:rsidR="00901551" w:rsidRDefault="00901551" w:rsidP="00CC7B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0F" w:rsidRDefault="00901551" w:rsidP="001C070F">
    <w:pPr>
      <w:pStyle w:val="Sidhuvud"/>
      <w:jc w:val="right"/>
    </w:pPr>
    <w:r>
      <w:rPr>
        <w:noProof/>
        <w:lang w:eastAsia="sv-SE"/>
      </w:rPr>
      <w:drawing>
        <wp:anchor distT="0" distB="0" distL="114300" distR="114300" simplePos="0" relativeHeight="251659264" behindDoc="0" locked="0" layoutInCell="0" allowOverlap="1">
          <wp:simplePos x="0" y="0"/>
          <wp:positionH relativeFrom="page">
            <wp:posOffset>5953760</wp:posOffset>
          </wp:positionH>
          <wp:positionV relativeFrom="page">
            <wp:posOffset>777875</wp:posOffset>
          </wp:positionV>
          <wp:extent cx="1209675" cy="359410"/>
          <wp:effectExtent l="0" t="0" r="9525" b="2540"/>
          <wp:wrapNone/>
          <wp:docPr id="3" name="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9675" cy="359410"/>
                  </a:xfrm>
                  <a:prstGeom prst="rect">
                    <a:avLst/>
                  </a:prstGeom>
                </pic:spPr>
              </pic:pic>
            </a:graphicData>
          </a:graphic>
        </wp:anchor>
      </w:drawing>
    </w:r>
    <w:r w:rsidR="001C070F">
      <w:rPr>
        <w:noProof/>
        <w:lang w:eastAsia="sv-SE"/>
      </w:rPr>
      <mc:AlternateContent>
        <mc:Choice Requires="wps">
          <w:drawing>
            <wp:inline distT="0" distB="0" distL="0" distR="0" wp14:anchorId="2CEE15FD" wp14:editId="44CE60B4">
              <wp:extent cx="762000" cy="1188000"/>
              <wp:effectExtent l="0" t="0" r="0" b="0"/>
              <wp:docPr id="1" name="PageNum"/>
              <wp:cNvGraphicFramePr/>
              <a:graphic xmlns:a="http://schemas.openxmlformats.org/drawingml/2006/main">
                <a:graphicData uri="http://schemas.microsoft.com/office/word/2010/wordprocessingShape">
                  <wps:wsp>
                    <wps:cNvSpPr txBox="1"/>
                    <wps:spPr>
                      <a:xfrm>
                        <a:off x="0" y="0"/>
                        <a:ext cx="762000" cy="1188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C070F" w:rsidRPr="001C070F" w:rsidRDefault="001C070F" w:rsidP="001C070F">
                          <w:pPr>
                            <w:jc w:val="right"/>
                            <w:rPr>
                              <w:rFonts w:ascii="Arial" w:hAnsi="Arial" w:cs="Arial"/>
                            </w:rPr>
                          </w:pP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D562A0">
                            <w:rPr>
                              <w:rFonts w:ascii="Arial" w:hAnsi="Arial" w:cs="Arial"/>
                              <w:noProof/>
                            </w:rPr>
                            <w:t>2</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sidR="00D562A0">
                            <w:rPr>
                              <w:rFonts w:ascii="Arial" w:hAnsi="Arial" w:cs="Arial"/>
                              <w:noProof/>
                            </w:rPr>
                            <w:t>5</w:t>
                          </w:r>
                          <w:r>
                            <w:rPr>
                              <w:rFonts w:ascii="Arial" w:hAnsi="Arial" w:cs="Arial"/>
                            </w:rPr>
                            <w:fldChar w:fldCharType="end"/>
                          </w:r>
                          <w:r>
                            <w:rPr>
                              <w:rFonts w:ascii="Arial" w:hAnsi="Arial" w:cs="Arial"/>
                            </w:rPr>
                            <w:t>)</w:t>
                          </w:r>
                        </w:p>
                      </w:txbxContent>
                    </wps:txbx>
                    <wps:bodyPr rot="0" spcFirstLastPara="0" vertOverflow="overflow" horzOverflow="overflow" vert="horz" wrap="square" lIns="91440" tIns="45720" rIns="0" bIns="254000" numCol="1" spcCol="0" rtlCol="0" fromWordArt="0" anchor="b"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PageNum" o:spid="_x0000_s1026" type="#_x0000_t202" style="width:60pt;height:93.5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" filled="f" stroked="f" strokeweight=".5pt">
              <v:textbox inset=",,0,20pt">
                <w:txbxContent>
                  <w:p w:rsidR="001C070F" w:rsidRPr="001C070F" w:rsidRDefault="001C070F" w:rsidP="001C070F">
                    <w:pPr>
                      <w:jc w:val="right"/>
                      <w:rPr>
                        <w:rFonts w:ascii="Arial" w:hAnsi="Arial" w:cs="Arial"/>
                      </w:rPr>
                    </w:pP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D562A0">
                      <w:rPr>
                        <w:rFonts w:ascii="Arial" w:hAnsi="Arial" w:cs="Arial"/>
                        <w:noProof/>
                      </w:rPr>
                      <w:t>2</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sidR="00D562A0">
                      <w:rPr>
                        <w:rFonts w:ascii="Arial" w:hAnsi="Arial" w:cs="Arial"/>
                        <w:noProof/>
                      </w:rPr>
                      <w:t>5</w:t>
                    </w:r>
                    <w:r>
                      <w:rPr>
                        <w:rFonts w:ascii="Arial" w:hAnsi="Arial" w:cs="Arial"/>
                      </w:rPr>
                      <w:fldChar w:fldCharType="end"/>
                    </w:r>
                    <w:r>
                      <w:rPr>
                        <w:rFonts w:ascii="Arial" w:hAnsi="Arial" w:cs="Arial"/>
                      </w:rPr>
                      <w:t>)</w:t>
                    </w:r>
                  </w:p>
                </w:txbxContent>
              </v:textbox>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0F" w:rsidRDefault="00901551">
    <w:pPr>
      <w:pStyle w:val="Sidhuvud"/>
    </w:pPr>
    <w:r>
      <w:rPr>
        <w:noProof/>
        <w:lang w:eastAsia="sv-SE"/>
      </w:rPr>
      <w:drawing>
        <wp:anchor distT="0" distB="0" distL="114300" distR="114300" simplePos="0" relativeHeight="251658240" behindDoc="0" locked="0" layoutInCell="0" allowOverlap="1">
          <wp:simplePos x="0" y="0"/>
          <wp:positionH relativeFrom="page">
            <wp:posOffset>5948680</wp:posOffset>
          </wp:positionH>
          <wp:positionV relativeFrom="page">
            <wp:posOffset>771525</wp:posOffset>
          </wp:positionV>
          <wp:extent cx="1214846" cy="365760"/>
          <wp:effectExtent l="0" t="0" r="4445" b="0"/>
          <wp:wrapNone/>
          <wp:docPr id="2" name="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4846" cy="36576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45BD"/>
    <w:multiLevelType w:val="multilevel"/>
    <w:tmpl w:val="57FCB59A"/>
    <w:numStyleLink w:val="HeidelbergCementLists"/>
  </w:abstractNum>
  <w:abstractNum w:abstractNumId="1">
    <w:nsid w:val="03487EC9"/>
    <w:multiLevelType w:val="multilevel"/>
    <w:tmpl w:val="57FCB59A"/>
    <w:styleLink w:val="HeidelbergCementLists"/>
    <w:lvl w:ilvl="0">
      <w:start w:val="1"/>
      <w:numFmt w:val="decimal"/>
      <w:pStyle w:val="HeidelbergCementNumber"/>
      <w:lvlText w:val="%1."/>
      <w:lvlJc w:val="left"/>
      <w:pPr>
        <w:tabs>
          <w:tab w:val="num" w:pos="397"/>
        </w:tabs>
        <w:ind w:left="0" w:firstLine="0"/>
      </w:pPr>
      <w:rPr>
        <w:rFonts w:hint="default"/>
      </w:rPr>
    </w:lvl>
    <w:lvl w:ilvl="1">
      <w:start w:val="1"/>
      <w:numFmt w:val="decimal"/>
      <w:lvlText w:val="%1.%2."/>
      <w:lvlJc w:val="left"/>
      <w:pPr>
        <w:tabs>
          <w:tab w:val="num" w:pos="510"/>
        </w:tabs>
        <w:ind w:left="0" w:firstLine="0"/>
      </w:pPr>
      <w:rPr>
        <w:rFonts w:hint="default"/>
      </w:rPr>
    </w:lvl>
    <w:lvl w:ilvl="2">
      <w:start w:val="1"/>
      <w:numFmt w:val="decimal"/>
      <w:lvlText w:val="%1.%2.%3."/>
      <w:lvlJc w:val="left"/>
      <w:pPr>
        <w:tabs>
          <w:tab w:val="num" w:pos="567"/>
        </w:tabs>
        <w:ind w:left="0" w:firstLine="0"/>
      </w:pPr>
      <w:rPr>
        <w:rFonts w:hint="default"/>
      </w:rPr>
    </w:lvl>
    <w:lvl w:ilvl="3">
      <w:start w:val="1"/>
      <w:numFmt w:val="bullet"/>
      <w:lvlRestart w:val="0"/>
      <w:lvlText w:val="▪"/>
      <w:lvlJc w:val="left"/>
      <w:pPr>
        <w:tabs>
          <w:tab w:val="num" w:pos="567"/>
        </w:tabs>
        <w:ind w:left="0" w:firstLine="0"/>
      </w:pPr>
      <w:rPr>
        <w:rFonts w:ascii="Georgia" w:hAnsi="Georgia" w:hint="default"/>
        <w:color w:val="auto"/>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nsid w:val="15230E5F"/>
    <w:multiLevelType w:val="multilevel"/>
    <w:tmpl w:val="3EF80AB2"/>
    <w:styleLink w:val="HeidelbergCementBulletformat"/>
    <w:lvl w:ilvl="0">
      <w:start w:val="1"/>
      <w:numFmt w:val="bullet"/>
      <w:pStyle w:val="HeidelbergCementBullet"/>
      <w:lvlText w:val=""/>
      <w:lvlJc w:val="left"/>
      <w:pPr>
        <w:tabs>
          <w:tab w:val="num" w:pos="397"/>
        </w:tabs>
        <w:ind w:left="397" w:hanging="397"/>
      </w:pPr>
      <w:rPr>
        <w:rFonts w:ascii="Wingdings" w:hAnsi="Wingdings" w:hint="default"/>
        <w:color w:val="auto"/>
      </w:rPr>
    </w:lvl>
    <w:lvl w:ilvl="1">
      <w:start w:val="1"/>
      <w:numFmt w:val="bullet"/>
      <w:lvlText w:val=""/>
      <w:lvlJc w:val="left"/>
      <w:pPr>
        <w:tabs>
          <w:tab w:val="num" w:pos="794"/>
        </w:tabs>
        <w:ind w:left="794" w:hanging="397"/>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18A6BBD"/>
    <w:multiLevelType w:val="multilevel"/>
    <w:tmpl w:val="57FCB59A"/>
    <w:numStyleLink w:val="HeidelbergCementLists"/>
  </w:abstractNum>
  <w:abstractNum w:abstractNumId="4">
    <w:nsid w:val="22FD0CC3"/>
    <w:multiLevelType w:val="multilevel"/>
    <w:tmpl w:val="57FCB59A"/>
    <w:numStyleLink w:val="HeidelbergCementLists"/>
  </w:abstractNum>
  <w:abstractNum w:abstractNumId="5">
    <w:nsid w:val="3EBA175A"/>
    <w:multiLevelType w:val="hybridMultilevel"/>
    <w:tmpl w:val="05225F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89771E7"/>
    <w:multiLevelType w:val="multilevel"/>
    <w:tmpl w:val="57FCB59A"/>
    <w:numStyleLink w:val="HeidelbergCementLists"/>
  </w:abstractNum>
  <w:abstractNum w:abstractNumId="7">
    <w:nsid w:val="5C114748"/>
    <w:multiLevelType w:val="multilevel"/>
    <w:tmpl w:val="3EF80AB2"/>
    <w:numStyleLink w:val="HeidelbergCementBulletformat"/>
  </w:abstractNum>
  <w:num w:numId="1">
    <w:abstractNumId w:val="1"/>
  </w:num>
  <w:num w:numId="2">
    <w:abstractNumId w:val="4"/>
  </w:num>
  <w:num w:numId="3">
    <w:abstractNumId w:val="6"/>
  </w:num>
  <w:num w:numId="4">
    <w:abstractNumId w:val="0"/>
  </w:num>
  <w:num w:numId="5">
    <w:abstractNumId w:val="2"/>
  </w:num>
  <w:num w:numId="6">
    <w:abstractNumId w:val="3"/>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551"/>
    <w:rsid w:val="000B6EF0"/>
    <w:rsid w:val="000C17CA"/>
    <w:rsid w:val="000E235B"/>
    <w:rsid w:val="000F157C"/>
    <w:rsid w:val="000F6D1C"/>
    <w:rsid w:val="00126FFF"/>
    <w:rsid w:val="001C070F"/>
    <w:rsid w:val="001C5293"/>
    <w:rsid w:val="00205E1C"/>
    <w:rsid w:val="002367EF"/>
    <w:rsid w:val="00262FB5"/>
    <w:rsid w:val="002A0E8D"/>
    <w:rsid w:val="002C44E9"/>
    <w:rsid w:val="0032027E"/>
    <w:rsid w:val="003C6FD0"/>
    <w:rsid w:val="00423EF6"/>
    <w:rsid w:val="004A5E0F"/>
    <w:rsid w:val="004B6FE9"/>
    <w:rsid w:val="00510F38"/>
    <w:rsid w:val="0051699B"/>
    <w:rsid w:val="00563205"/>
    <w:rsid w:val="005A1D88"/>
    <w:rsid w:val="005A299E"/>
    <w:rsid w:val="005A5B1E"/>
    <w:rsid w:val="005A5B5E"/>
    <w:rsid w:val="0065044E"/>
    <w:rsid w:val="006C5AF9"/>
    <w:rsid w:val="00735CCD"/>
    <w:rsid w:val="007643F1"/>
    <w:rsid w:val="00782A1C"/>
    <w:rsid w:val="007E0626"/>
    <w:rsid w:val="00833646"/>
    <w:rsid w:val="008370EE"/>
    <w:rsid w:val="00886AC5"/>
    <w:rsid w:val="008F38DE"/>
    <w:rsid w:val="00901551"/>
    <w:rsid w:val="00943944"/>
    <w:rsid w:val="009568CE"/>
    <w:rsid w:val="009F5BDB"/>
    <w:rsid w:val="00A40265"/>
    <w:rsid w:val="00A70137"/>
    <w:rsid w:val="00A71B7E"/>
    <w:rsid w:val="00AA762A"/>
    <w:rsid w:val="00AF3C74"/>
    <w:rsid w:val="00B458FC"/>
    <w:rsid w:val="00CB352B"/>
    <w:rsid w:val="00CC1F43"/>
    <w:rsid w:val="00CC7BCB"/>
    <w:rsid w:val="00D0481E"/>
    <w:rsid w:val="00D339D9"/>
    <w:rsid w:val="00D562A0"/>
    <w:rsid w:val="00DC1630"/>
    <w:rsid w:val="00DD474D"/>
    <w:rsid w:val="00E279EB"/>
    <w:rsid w:val="00E67CC5"/>
    <w:rsid w:val="00ED620C"/>
    <w:rsid w:val="00EF0094"/>
    <w:rsid w:val="00F14A3C"/>
    <w:rsid w:val="00F94E95"/>
    <w:rsid w:val="00FF5C0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8"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semiHidden="0" w:uiPriority="39" w:unhideWhenUsed="0" w:qFormat="1"/>
  </w:latentStyles>
  <w:style w:type="paragraph" w:default="1" w:styleId="Normal">
    <w:name w:val="Normal"/>
    <w:qFormat/>
    <w:rsid w:val="000C17CA"/>
    <w:pPr>
      <w:spacing w:after="0" w:line="240" w:lineRule="auto"/>
    </w:pPr>
  </w:style>
  <w:style w:type="paragraph" w:styleId="Rubrik1">
    <w:name w:val="heading 1"/>
    <w:basedOn w:val="Normal"/>
    <w:next w:val="Normal"/>
    <w:link w:val="Rubrik1Char"/>
    <w:uiPriority w:val="9"/>
    <w:qFormat/>
    <w:rsid w:val="00FF5C02"/>
    <w:pPr>
      <w:keepNext/>
      <w:spacing w:before="240" w:after="60"/>
      <w:outlineLvl w:val="0"/>
    </w:pPr>
    <w:rPr>
      <w:rFonts w:asciiTheme="majorHAnsi" w:eastAsiaTheme="majorEastAsia" w:hAnsiTheme="majorHAnsi" w:cstheme="majorBidi"/>
      <w:b/>
      <w:bCs/>
      <w:sz w:val="32"/>
      <w:szCs w:val="28"/>
    </w:rPr>
  </w:style>
  <w:style w:type="paragraph" w:styleId="Rubrik2">
    <w:name w:val="heading 2"/>
    <w:basedOn w:val="Normal"/>
    <w:next w:val="Normal"/>
    <w:link w:val="Rubrik2Char"/>
    <w:uiPriority w:val="9"/>
    <w:qFormat/>
    <w:rsid w:val="00FF5C02"/>
    <w:pPr>
      <w:keepNext/>
      <w:spacing w:before="240" w:after="60"/>
      <w:outlineLvl w:val="1"/>
    </w:pPr>
    <w:rPr>
      <w:rFonts w:asciiTheme="majorHAnsi" w:eastAsiaTheme="majorEastAsia" w:hAnsiTheme="majorHAnsi" w:cstheme="majorBidi"/>
      <w:b/>
      <w:bCs/>
      <w:i/>
      <w:sz w:val="28"/>
      <w:szCs w:val="26"/>
    </w:rPr>
  </w:style>
  <w:style w:type="paragraph" w:styleId="Rubrik3">
    <w:name w:val="heading 3"/>
    <w:basedOn w:val="Normal"/>
    <w:next w:val="Normal"/>
    <w:link w:val="Rubrik3Char"/>
    <w:uiPriority w:val="9"/>
    <w:qFormat/>
    <w:rsid w:val="000F6D1C"/>
    <w:pPr>
      <w:keepNext/>
      <w:spacing w:before="240" w:after="60"/>
      <w:outlineLvl w:val="2"/>
    </w:pPr>
    <w:rPr>
      <w:rFonts w:asciiTheme="majorHAnsi" w:eastAsiaTheme="majorEastAsia" w:hAnsiTheme="majorHAnsi" w:cstheme="majorBidi"/>
      <w:b/>
      <w:bCs/>
      <w:sz w:val="26"/>
    </w:rPr>
  </w:style>
  <w:style w:type="paragraph" w:styleId="Rubrik4">
    <w:name w:val="heading 4"/>
    <w:basedOn w:val="Normal"/>
    <w:next w:val="Normal"/>
    <w:link w:val="Rubrik4Char"/>
    <w:uiPriority w:val="9"/>
    <w:qFormat/>
    <w:rsid w:val="000F6D1C"/>
    <w:pPr>
      <w:keepNext/>
      <w:keepLines/>
      <w:spacing w:before="240" w:after="60"/>
      <w:outlineLvl w:val="3"/>
    </w:pPr>
    <w:rPr>
      <w:rFonts w:asciiTheme="majorHAnsi" w:eastAsiaTheme="majorEastAsia" w:hAnsiTheme="majorHAnsi" w:cstheme="majorBidi"/>
      <w:bCs/>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F5C02"/>
    <w:rPr>
      <w:rFonts w:asciiTheme="majorHAnsi" w:eastAsiaTheme="majorEastAsia" w:hAnsiTheme="majorHAnsi" w:cstheme="majorBidi"/>
      <w:b/>
      <w:bCs/>
      <w:sz w:val="32"/>
      <w:szCs w:val="28"/>
    </w:rPr>
  </w:style>
  <w:style w:type="character" w:customStyle="1" w:styleId="Rubrik2Char">
    <w:name w:val="Rubrik 2 Char"/>
    <w:basedOn w:val="Standardstycketeckensnitt"/>
    <w:link w:val="Rubrik2"/>
    <w:uiPriority w:val="9"/>
    <w:rsid w:val="000F6D1C"/>
    <w:rPr>
      <w:rFonts w:asciiTheme="majorHAnsi" w:eastAsiaTheme="majorEastAsia" w:hAnsiTheme="majorHAnsi" w:cstheme="majorBidi"/>
      <w:b/>
      <w:bCs/>
      <w:i/>
      <w:sz w:val="28"/>
      <w:szCs w:val="26"/>
    </w:rPr>
  </w:style>
  <w:style w:type="character" w:customStyle="1" w:styleId="Rubrik3Char">
    <w:name w:val="Rubrik 3 Char"/>
    <w:basedOn w:val="Standardstycketeckensnitt"/>
    <w:link w:val="Rubrik3"/>
    <w:uiPriority w:val="9"/>
    <w:rsid w:val="000F6D1C"/>
    <w:rPr>
      <w:rFonts w:asciiTheme="majorHAnsi" w:eastAsiaTheme="majorEastAsia" w:hAnsiTheme="majorHAnsi" w:cstheme="majorBidi"/>
      <w:b/>
      <w:bCs/>
      <w:sz w:val="26"/>
    </w:rPr>
  </w:style>
  <w:style w:type="character" w:customStyle="1" w:styleId="Rubrik4Char">
    <w:name w:val="Rubrik 4 Char"/>
    <w:basedOn w:val="Standardstycketeckensnitt"/>
    <w:link w:val="Rubrik4"/>
    <w:uiPriority w:val="9"/>
    <w:rsid w:val="000F6D1C"/>
    <w:rPr>
      <w:rFonts w:asciiTheme="majorHAnsi" w:eastAsiaTheme="majorEastAsia" w:hAnsiTheme="majorHAnsi" w:cstheme="majorBidi"/>
      <w:bCs/>
      <w:iCs/>
    </w:rPr>
  </w:style>
  <w:style w:type="paragraph" w:customStyle="1" w:styleId="HeidelbergCementBullet">
    <w:name w:val="HeidelbergCement Bullet"/>
    <w:basedOn w:val="Normal"/>
    <w:uiPriority w:val="10"/>
    <w:qFormat/>
    <w:rsid w:val="00423EF6"/>
    <w:pPr>
      <w:numPr>
        <w:numId w:val="8"/>
      </w:numPr>
      <w:spacing w:before="100" w:after="100"/>
      <w:contextualSpacing/>
    </w:pPr>
  </w:style>
  <w:style w:type="paragraph" w:customStyle="1" w:styleId="HeidelbergCementNumber">
    <w:name w:val="HeidelbergCement Number"/>
    <w:basedOn w:val="Normal"/>
    <w:uiPriority w:val="10"/>
    <w:qFormat/>
    <w:rsid w:val="00510F38"/>
    <w:pPr>
      <w:numPr>
        <w:numId w:val="6"/>
      </w:numPr>
      <w:spacing w:before="100" w:after="100"/>
      <w:contextualSpacing/>
    </w:pPr>
  </w:style>
  <w:style w:type="numbering" w:customStyle="1" w:styleId="HeidelbergCementLists">
    <w:name w:val="HeidelbergCement Lists"/>
    <w:uiPriority w:val="99"/>
    <w:rsid w:val="00510F38"/>
    <w:pPr>
      <w:numPr>
        <w:numId w:val="1"/>
      </w:numPr>
    </w:pPr>
  </w:style>
  <w:style w:type="paragraph" w:styleId="Innehll1">
    <w:name w:val="toc 1"/>
    <w:basedOn w:val="Normal"/>
    <w:next w:val="Normal"/>
    <w:autoRedefine/>
    <w:uiPriority w:val="39"/>
    <w:unhideWhenUsed/>
    <w:rsid w:val="00735CCD"/>
    <w:rPr>
      <w:b/>
      <w:sz w:val="24"/>
    </w:rPr>
  </w:style>
  <w:style w:type="paragraph" w:styleId="Innehll2">
    <w:name w:val="toc 2"/>
    <w:basedOn w:val="Normal"/>
    <w:next w:val="Normal"/>
    <w:autoRedefine/>
    <w:uiPriority w:val="39"/>
    <w:unhideWhenUsed/>
    <w:rsid w:val="00735CCD"/>
    <w:rPr>
      <w:b/>
    </w:rPr>
  </w:style>
  <w:style w:type="paragraph" w:styleId="Innehll3">
    <w:name w:val="toc 3"/>
    <w:basedOn w:val="Normal"/>
    <w:next w:val="Normal"/>
    <w:autoRedefine/>
    <w:uiPriority w:val="39"/>
    <w:unhideWhenUsed/>
    <w:rsid w:val="00735CCD"/>
  </w:style>
  <w:style w:type="character" w:styleId="Hyperlnk">
    <w:name w:val="Hyperlink"/>
    <w:basedOn w:val="Standardstycketeckensnitt"/>
    <w:uiPriority w:val="99"/>
    <w:unhideWhenUsed/>
    <w:rsid w:val="00262FB5"/>
    <w:rPr>
      <w:color w:val="0000FF" w:themeColor="hyperlink"/>
      <w:u w:val="single"/>
    </w:rPr>
  </w:style>
  <w:style w:type="paragraph" w:styleId="Innehll4">
    <w:name w:val="toc 4"/>
    <w:basedOn w:val="Normal"/>
    <w:next w:val="Normal"/>
    <w:autoRedefine/>
    <w:uiPriority w:val="39"/>
    <w:unhideWhenUsed/>
    <w:rsid w:val="00735CCD"/>
  </w:style>
  <w:style w:type="paragraph" w:styleId="Innehllsfrteckningsrubrik">
    <w:name w:val="TOC Heading"/>
    <w:basedOn w:val="Rubrik1"/>
    <w:next w:val="Normal"/>
    <w:uiPriority w:val="39"/>
    <w:qFormat/>
    <w:rsid w:val="00262FB5"/>
    <w:pPr>
      <w:keepLines/>
      <w:outlineLvl w:val="9"/>
    </w:pPr>
  </w:style>
  <w:style w:type="table" w:styleId="Tabellrutnt">
    <w:name w:val="Table Grid"/>
    <w:basedOn w:val="Normaltabell"/>
    <w:uiPriority w:val="59"/>
    <w:rsid w:val="00510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idelbergCementBulletformat">
    <w:name w:val="HeidelbergCement Bulletformat"/>
    <w:uiPriority w:val="99"/>
    <w:rsid w:val="00423EF6"/>
    <w:pPr>
      <w:numPr>
        <w:numId w:val="5"/>
      </w:numPr>
    </w:pPr>
  </w:style>
  <w:style w:type="paragraph" w:styleId="Rubrik">
    <w:name w:val="Title"/>
    <w:basedOn w:val="Normal"/>
    <w:next w:val="Normal"/>
    <w:link w:val="RubrikChar"/>
    <w:uiPriority w:val="8"/>
    <w:qFormat/>
    <w:rsid w:val="000C17CA"/>
    <w:pPr>
      <w:spacing w:before="240" w:after="60"/>
      <w:contextualSpacing/>
    </w:pPr>
    <w:rPr>
      <w:rFonts w:asciiTheme="majorHAnsi" w:eastAsiaTheme="majorEastAsia" w:hAnsiTheme="majorHAnsi" w:cstheme="majorBidi"/>
      <w:b/>
      <w:spacing w:val="5"/>
      <w:kern w:val="28"/>
      <w:sz w:val="48"/>
      <w:szCs w:val="52"/>
    </w:rPr>
  </w:style>
  <w:style w:type="character" w:customStyle="1" w:styleId="RubrikChar">
    <w:name w:val="Rubrik Char"/>
    <w:basedOn w:val="Standardstycketeckensnitt"/>
    <w:link w:val="Rubrik"/>
    <w:uiPriority w:val="8"/>
    <w:rsid w:val="000C17CA"/>
    <w:rPr>
      <w:rFonts w:asciiTheme="majorHAnsi" w:eastAsiaTheme="majorEastAsia" w:hAnsiTheme="majorHAnsi" w:cstheme="majorBidi"/>
      <w:b/>
      <w:spacing w:val="5"/>
      <w:kern w:val="28"/>
      <w:sz w:val="48"/>
      <w:szCs w:val="52"/>
    </w:rPr>
  </w:style>
  <w:style w:type="paragraph" w:styleId="Ballongtext">
    <w:name w:val="Balloon Text"/>
    <w:basedOn w:val="Normal"/>
    <w:link w:val="BallongtextChar"/>
    <w:uiPriority w:val="99"/>
    <w:semiHidden/>
    <w:unhideWhenUsed/>
    <w:rsid w:val="000C17CA"/>
    <w:rPr>
      <w:rFonts w:ascii="Tahoma" w:hAnsi="Tahoma" w:cs="Tahoma"/>
      <w:sz w:val="16"/>
      <w:szCs w:val="16"/>
    </w:rPr>
  </w:style>
  <w:style w:type="character" w:customStyle="1" w:styleId="BallongtextChar">
    <w:name w:val="Ballongtext Char"/>
    <w:basedOn w:val="Standardstycketeckensnitt"/>
    <w:link w:val="Ballongtext"/>
    <w:uiPriority w:val="99"/>
    <w:semiHidden/>
    <w:rsid w:val="000C17CA"/>
    <w:rPr>
      <w:rFonts w:ascii="Tahoma" w:hAnsi="Tahoma" w:cs="Tahoma"/>
      <w:sz w:val="16"/>
      <w:szCs w:val="16"/>
    </w:rPr>
  </w:style>
  <w:style w:type="paragraph" w:styleId="Sidhuvud">
    <w:name w:val="header"/>
    <w:basedOn w:val="Normal"/>
    <w:link w:val="SidhuvudChar"/>
    <w:uiPriority w:val="99"/>
    <w:unhideWhenUsed/>
    <w:rsid w:val="00CC7BCB"/>
    <w:pPr>
      <w:tabs>
        <w:tab w:val="center" w:pos="4536"/>
        <w:tab w:val="right" w:pos="9072"/>
      </w:tabs>
    </w:pPr>
  </w:style>
  <w:style w:type="character" w:customStyle="1" w:styleId="SidhuvudChar">
    <w:name w:val="Sidhuvud Char"/>
    <w:basedOn w:val="Standardstycketeckensnitt"/>
    <w:link w:val="Sidhuvud"/>
    <w:uiPriority w:val="99"/>
    <w:rsid w:val="00CC7BCB"/>
  </w:style>
  <w:style w:type="paragraph" w:styleId="Sidfot">
    <w:name w:val="footer"/>
    <w:basedOn w:val="Normal"/>
    <w:link w:val="SidfotChar"/>
    <w:unhideWhenUsed/>
    <w:qFormat/>
    <w:rsid w:val="00CC7BCB"/>
    <w:pPr>
      <w:tabs>
        <w:tab w:val="center" w:pos="4536"/>
        <w:tab w:val="right" w:pos="9072"/>
      </w:tabs>
      <w:spacing w:line="160" w:lineRule="exact"/>
    </w:pPr>
    <w:rPr>
      <w:sz w:val="14"/>
    </w:rPr>
  </w:style>
  <w:style w:type="character" w:customStyle="1" w:styleId="SidfotChar">
    <w:name w:val="Sidfot Char"/>
    <w:basedOn w:val="Standardstycketeckensnitt"/>
    <w:link w:val="Sidfot"/>
    <w:uiPriority w:val="99"/>
    <w:rsid w:val="00CC7BCB"/>
    <w:rPr>
      <w:sz w:val="14"/>
    </w:rPr>
  </w:style>
  <w:style w:type="character" w:styleId="Platshllartext">
    <w:name w:val="Placeholder Text"/>
    <w:basedOn w:val="Standardstycketeckensnitt"/>
    <w:uiPriority w:val="99"/>
    <w:semiHidden/>
    <w:rsid w:val="00833646"/>
    <w:rPr>
      <w:color w:val="808080"/>
    </w:rPr>
  </w:style>
  <w:style w:type="paragraph" w:customStyle="1" w:styleId="Default">
    <w:name w:val="Default"/>
    <w:rsid w:val="00CB352B"/>
    <w:pPr>
      <w:autoSpaceDE w:val="0"/>
      <w:autoSpaceDN w:val="0"/>
      <w:adjustRightInd w:val="0"/>
      <w:spacing w:after="0" w:line="240" w:lineRule="auto"/>
    </w:pPr>
    <w:rPr>
      <w:rFonts w:ascii="Arial" w:hAnsi="Arial" w:cs="Arial"/>
      <w:color w:val="000000"/>
      <w:sz w:val="24"/>
      <w:szCs w:val="24"/>
    </w:rPr>
  </w:style>
  <w:style w:type="paragraph" w:styleId="Liststycke">
    <w:name w:val="List Paragraph"/>
    <w:basedOn w:val="Normal"/>
    <w:uiPriority w:val="34"/>
    <w:semiHidden/>
    <w:qFormat/>
    <w:rsid w:val="009568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8"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semiHidden="0" w:uiPriority="39" w:unhideWhenUsed="0" w:qFormat="1"/>
  </w:latentStyles>
  <w:style w:type="paragraph" w:default="1" w:styleId="Normal">
    <w:name w:val="Normal"/>
    <w:qFormat/>
    <w:rsid w:val="000C17CA"/>
    <w:pPr>
      <w:spacing w:after="0" w:line="240" w:lineRule="auto"/>
    </w:pPr>
  </w:style>
  <w:style w:type="paragraph" w:styleId="Rubrik1">
    <w:name w:val="heading 1"/>
    <w:basedOn w:val="Normal"/>
    <w:next w:val="Normal"/>
    <w:link w:val="Rubrik1Char"/>
    <w:uiPriority w:val="9"/>
    <w:qFormat/>
    <w:rsid w:val="00FF5C02"/>
    <w:pPr>
      <w:keepNext/>
      <w:spacing w:before="240" w:after="60"/>
      <w:outlineLvl w:val="0"/>
    </w:pPr>
    <w:rPr>
      <w:rFonts w:asciiTheme="majorHAnsi" w:eastAsiaTheme="majorEastAsia" w:hAnsiTheme="majorHAnsi" w:cstheme="majorBidi"/>
      <w:b/>
      <w:bCs/>
      <w:sz w:val="32"/>
      <w:szCs w:val="28"/>
    </w:rPr>
  </w:style>
  <w:style w:type="paragraph" w:styleId="Rubrik2">
    <w:name w:val="heading 2"/>
    <w:basedOn w:val="Normal"/>
    <w:next w:val="Normal"/>
    <w:link w:val="Rubrik2Char"/>
    <w:uiPriority w:val="9"/>
    <w:qFormat/>
    <w:rsid w:val="00FF5C02"/>
    <w:pPr>
      <w:keepNext/>
      <w:spacing w:before="240" w:after="60"/>
      <w:outlineLvl w:val="1"/>
    </w:pPr>
    <w:rPr>
      <w:rFonts w:asciiTheme="majorHAnsi" w:eastAsiaTheme="majorEastAsia" w:hAnsiTheme="majorHAnsi" w:cstheme="majorBidi"/>
      <w:b/>
      <w:bCs/>
      <w:i/>
      <w:sz w:val="28"/>
      <w:szCs w:val="26"/>
    </w:rPr>
  </w:style>
  <w:style w:type="paragraph" w:styleId="Rubrik3">
    <w:name w:val="heading 3"/>
    <w:basedOn w:val="Normal"/>
    <w:next w:val="Normal"/>
    <w:link w:val="Rubrik3Char"/>
    <w:uiPriority w:val="9"/>
    <w:qFormat/>
    <w:rsid w:val="000F6D1C"/>
    <w:pPr>
      <w:keepNext/>
      <w:spacing w:before="240" w:after="60"/>
      <w:outlineLvl w:val="2"/>
    </w:pPr>
    <w:rPr>
      <w:rFonts w:asciiTheme="majorHAnsi" w:eastAsiaTheme="majorEastAsia" w:hAnsiTheme="majorHAnsi" w:cstheme="majorBidi"/>
      <w:b/>
      <w:bCs/>
      <w:sz w:val="26"/>
    </w:rPr>
  </w:style>
  <w:style w:type="paragraph" w:styleId="Rubrik4">
    <w:name w:val="heading 4"/>
    <w:basedOn w:val="Normal"/>
    <w:next w:val="Normal"/>
    <w:link w:val="Rubrik4Char"/>
    <w:uiPriority w:val="9"/>
    <w:qFormat/>
    <w:rsid w:val="000F6D1C"/>
    <w:pPr>
      <w:keepNext/>
      <w:keepLines/>
      <w:spacing w:before="240" w:after="60"/>
      <w:outlineLvl w:val="3"/>
    </w:pPr>
    <w:rPr>
      <w:rFonts w:asciiTheme="majorHAnsi" w:eastAsiaTheme="majorEastAsia" w:hAnsiTheme="majorHAnsi" w:cstheme="majorBidi"/>
      <w:bCs/>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F5C02"/>
    <w:rPr>
      <w:rFonts w:asciiTheme="majorHAnsi" w:eastAsiaTheme="majorEastAsia" w:hAnsiTheme="majorHAnsi" w:cstheme="majorBidi"/>
      <w:b/>
      <w:bCs/>
      <w:sz w:val="32"/>
      <w:szCs w:val="28"/>
    </w:rPr>
  </w:style>
  <w:style w:type="character" w:customStyle="1" w:styleId="Rubrik2Char">
    <w:name w:val="Rubrik 2 Char"/>
    <w:basedOn w:val="Standardstycketeckensnitt"/>
    <w:link w:val="Rubrik2"/>
    <w:uiPriority w:val="9"/>
    <w:rsid w:val="000F6D1C"/>
    <w:rPr>
      <w:rFonts w:asciiTheme="majorHAnsi" w:eastAsiaTheme="majorEastAsia" w:hAnsiTheme="majorHAnsi" w:cstheme="majorBidi"/>
      <w:b/>
      <w:bCs/>
      <w:i/>
      <w:sz w:val="28"/>
      <w:szCs w:val="26"/>
    </w:rPr>
  </w:style>
  <w:style w:type="character" w:customStyle="1" w:styleId="Rubrik3Char">
    <w:name w:val="Rubrik 3 Char"/>
    <w:basedOn w:val="Standardstycketeckensnitt"/>
    <w:link w:val="Rubrik3"/>
    <w:uiPriority w:val="9"/>
    <w:rsid w:val="000F6D1C"/>
    <w:rPr>
      <w:rFonts w:asciiTheme="majorHAnsi" w:eastAsiaTheme="majorEastAsia" w:hAnsiTheme="majorHAnsi" w:cstheme="majorBidi"/>
      <w:b/>
      <w:bCs/>
      <w:sz w:val="26"/>
    </w:rPr>
  </w:style>
  <w:style w:type="character" w:customStyle="1" w:styleId="Rubrik4Char">
    <w:name w:val="Rubrik 4 Char"/>
    <w:basedOn w:val="Standardstycketeckensnitt"/>
    <w:link w:val="Rubrik4"/>
    <w:uiPriority w:val="9"/>
    <w:rsid w:val="000F6D1C"/>
    <w:rPr>
      <w:rFonts w:asciiTheme="majorHAnsi" w:eastAsiaTheme="majorEastAsia" w:hAnsiTheme="majorHAnsi" w:cstheme="majorBidi"/>
      <w:bCs/>
      <w:iCs/>
    </w:rPr>
  </w:style>
  <w:style w:type="paragraph" w:customStyle="1" w:styleId="HeidelbergCementBullet">
    <w:name w:val="HeidelbergCement Bullet"/>
    <w:basedOn w:val="Normal"/>
    <w:uiPriority w:val="10"/>
    <w:qFormat/>
    <w:rsid w:val="00423EF6"/>
    <w:pPr>
      <w:numPr>
        <w:numId w:val="8"/>
      </w:numPr>
      <w:spacing w:before="100" w:after="100"/>
      <w:contextualSpacing/>
    </w:pPr>
  </w:style>
  <w:style w:type="paragraph" w:customStyle="1" w:styleId="HeidelbergCementNumber">
    <w:name w:val="HeidelbergCement Number"/>
    <w:basedOn w:val="Normal"/>
    <w:uiPriority w:val="10"/>
    <w:qFormat/>
    <w:rsid w:val="00510F38"/>
    <w:pPr>
      <w:numPr>
        <w:numId w:val="6"/>
      </w:numPr>
      <w:spacing w:before="100" w:after="100"/>
      <w:contextualSpacing/>
    </w:pPr>
  </w:style>
  <w:style w:type="numbering" w:customStyle="1" w:styleId="HeidelbergCementLists">
    <w:name w:val="HeidelbergCement Lists"/>
    <w:uiPriority w:val="99"/>
    <w:rsid w:val="00510F38"/>
    <w:pPr>
      <w:numPr>
        <w:numId w:val="1"/>
      </w:numPr>
    </w:pPr>
  </w:style>
  <w:style w:type="paragraph" w:styleId="Innehll1">
    <w:name w:val="toc 1"/>
    <w:basedOn w:val="Normal"/>
    <w:next w:val="Normal"/>
    <w:autoRedefine/>
    <w:uiPriority w:val="39"/>
    <w:unhideWhenUsed/>
    <w:rsid w:val="00735CCD"/>
    <w:rPr>
      <w:b/>
      <w:sz w:val="24"/>
    </w:rPr>
  </w:style>
  <w:style w:type="paragraph" w:styleId="Innehll2">
    <w:name w:val="toc 2"/>
    <w:basedOn w:val="Normal"/>
    <w:next w:val="Normal"/>
    <w:autoRedefine/>
    <w:uiPriority w:val="39"/>
    <w:unhideWhenUsed/>
    <w:rsid w:val="00735CCD"/>
    <w:rPr>
      <w:b/>
    </w:rPr>
  </w:style>
  <w:style w:type="paragraph" w:styleId="Innehll3">
    <w:name w:val="toc 3"/>
    <w:basedOn w:val="Normal"/>
    <w:next w:val="Normal"/>
    <w:autoRedefine/>
    <w:uiPriority w:val="39"/>
    <w:unhideWhenUsed/>
    <w:rsid w:val="00735CCD"/>
  </w:style>
  <w:style w:type="character" w:styleId="Hyperlnk">
    <w:name w:val="Hyperlink"/>
    <w:basedOn w:val="Standardstycketeckensnitt"/>
    <w:uiPriority w:val="99"/>
    <w:unhideWhenUsed/>
    <w:rsid w:val="00262FB5"/>
    <w:rPr>
      <w:color w:val="0000FF" w:themeColor="hyperlink"/>
      <w:u w:val="single"/>
    </w:rPr>
  </w:style>
  <w:style w:type="paragraph" w:styleId="Innehll4">
    <w:name w:val="toc 4"/>
    <w:basedOn w:val="Normal"/>
    <w:next w:val="Normal"/>
    <w:autoRedefine/>
    <w:uiPriority w:val="39"/>
    <w:unhideWhenUsed/>
    <w:rsid w:val="00735CCD"/>
  </w:style>
  <w:style w:type="paragraph" w:styleId="Innehllsfrteckningsrubrik">
    <w:name w:val="TOC Heading"/>
    <w:basedOn w:val="Rubrik1"/>
    <w:next w:val="Normal"/>
    <w:uiPriority w:val="39"/>
    <w:qFormat/>
    <w:rsid w:val="00262FB5"/>
    <w:pPr>
      <w:keepLines/>
      <w:outlineLvl w:val="9"/>
    </w:pPr>
  </w:style>
  <w:style w:type="table" w:styleId="Tabellrutnt">
    <w:name w:val="Table Grid"/>
    <w:basedOn w:val="Normaltabell"/>
    <w:uiPriority w:val="59"/>
    <w:rsid w:val="00510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idelbergCementBulletformat">
    <w:name w:val="HeidelbergCement Bulletformat"/>
    <w:uiPriority w:val="99"/>
    <w:rsid w:val="00423EF6"/>
    <w:pPr>
      <w:numPr>
        <w:numId w:val="5"/>
      </w:numPr>
    </w:pPr>
  </w:style>
  <w:style w:type="paragraph" w:styleId="Rubrik">
    <w:name w:val="Title"/>
    <w:basedOn w:val="Normal"/>
    <w:next w:val="Normal"/>
    <w:link w:val="RubrikChar"/>
    <w:uiPriority w:val="8"/>
    <w:qFormat/>
    <w:rsid w:val="000C17CA"/>
    <w:pPr>
      <w:spacing w:before="240" w:after="60"/>
      <w:contextualSpacing/>
    </w:pPr>
    <w:rPr>
      <w:rFonts w:asciiTheme="majorHAnsi" w:eastAsiaTheme="majorEastAsia" w:hAnsiTheme="majorHAnsi" w:cstheme="majorBidi"/>
      <w:b/>
      <w:spacing w:val="5"/>
      <w:kern w:val="28"/>
      <w:sz w:val="48"/>
      <w:szCs w:val="52"/>
    </w:rPr>
  </w:style>
  <w:style w:type="character" w:customStyle="1" w:styleId="RubrikChar">
    <w:name w:val="Rubrik Char"/>
    <w:basedOn w:val="Standardstycketeckensnitt"/>
    <w:link w:val="Rubrik"/>
    <w:uiPriority w:val="8"/>
    <w:rsid w:val="000C17CA"/>
    <w:rPr>
      <w:rFonts w:asciiTheme="majorHAnsi" w:eastAsiaTheme="majorEastAsia" w:hAnsiTheme="majorHAnsi" w:cstheme="majorBidi"/>
      <w:b/>
      <w:spacing w:val="5"/>
      <w:kern w:val="28"/>
      <w:sz w:val="48"/>
      <w:szCs w:val="52"/>
    </w:rPr>
  </w:style>
  <w:style w:type="paragraph" w:styleId="Ballongtext">
    <w:name w:val="Balloon Text"/>
    <w:basedOn w:val="Normal"/>
    <w:link w:val="BallongtextChar"/>
    <w:uiPriority w:val="99"/>
    <w:semiHidden/>
    <w:unhideWhenUsed/>
    <w:rsid w:val="000C17CA"/>
    <w:rPr>
      <w:rFonts w:ascii="Tahoma" w:hAnsi="Tahoma" w:cs="Tahoma"/>
      <w:sz w:val="16"/>
      <w:szCs w:val="16"/>
    </w:rPr>
  </w:style>
  <w:style w:type="character" w:customStyle="1" w:styleId="BallongtextChar">
    <w:name w:val="Ballongtext Char"/>
    <w:basedOn w:val="Standardstycketeckensnitt"/>
    <w:link w:val="Ballongtext"/>
    <w:uiPriority w:val="99"/>
    <w:semiHidden/>
    <w:rsid w:val="000C17CA"/>
    <w:rPr>
      <w:rFonts w:ascii="Tahoma" w:hAnsi="Tahoma" w:cs="Tahoma"/>
      <w:sz w:val="16"/>
      <w:szCs w:val="16"/>
    </w:rPr>
  </w:style>
  <w:style w:type="paragraph" w:styleId="Sidhuvud">
    <w:name w:val="header"/>
    <w:basedOn w:val="Normal"/>
    <w:link w:val="SidhuvudChar"/>
    <w:uiPriority w:val="99"/>
    <w:unhideWhenUsed/>
    <w:rsid w:val="00CC7BCB"/>
    <w:pPr>
      <w:tabs>
        <w:tab w:val="center" w:pos="4536"/>
        <w:tab w:val="right" w:pos="9072"/>
      </w:tabs>
    </w:pPr>
  </w:style>
  <w:style w:type="character" w:customStyle="1" w:styleId="SidhuvudChar">
    <w:name w:val="Sidhuvud Char"/>
    <w:basedOn w:val="Standardstycketeckensnitt"/>
    <w:link w:val="Sidhuvud"/>
    <w:uiPriority w:val="99"/>
    <w:rsid w:val="00CC7BCB"/>
  </w:style>
  <w:style w:type="paragraph" w:styleId="Sidfot">
    <w:name w:val="footer"/>
    <w:basedOn w:val="Normal"/>
    <w:link w:val="SidfotChar"/>
    <w:unhideWhenUsed/>
    <w:qFormat/>
    <w:rsid w:val="00CC7BCB"/>
    <w:pPr>
      <w:tabs>
        <w:tab w:val="center" w:pos="4536"/>
        <w:tab w:val="right" w:pos="9072"/>
      </w:tabs>
      <w:spacing w:line="160" w:lineRule="exact"/>
    </w:pPr>
    <w:rPr>
      <w:sz w:val="14"/>
    </w:rPr>
  </w:style>
  <w:style w:type="character" w:customStyle="1" w:styleId="SidfotChar">
    <w:name w:val="Sidfot Char"/>
    <w:basedOn w:val="Standardstycketeckensnitt"/>
    <w:link w:val="Sidfot"/>
    <w:uiPriority w:val="99"/>
    <w:rsid w:val="00CC7BCB"/>
    <w:rPr>
      <w:sz w:val="14"/>
    </w:rPr>
  </w:style>
  <w:style w:type="character" w:styleId="Platshllartext">
    <w:name w:val="Placeholder Text"/>
    <w:basedOn w:val="Standardstycketeckensnitt"/>
    <w:uiPriority w:val="99"/>
    <w:semiHidden/>
    <w:rsid w:val="00833646"/>
    <w:rPr>
      <w:color w:val="808080"/>
    </w:rPr>
  </w:style>
  <w:style w:type="paragraph" w:customStyle="1" w:styleId="Default">
    <w:name w:val="Default"/>
    <w:rsid w:val="00CB352B"/>
    <w:pPr>
      <w:autoSpaceDE w:val="0"/>
      <w:autoSpaceDN w:val="0"/>
      <w:adjustRightInd w:val="0"/>
      <w:spacing w:after="0" w:line="240" w:lineRule="auto"/>
    </w:pPr>
    <w:rPr>
      <w:rFonts w:ascii="Arial" w:hAnsi="Arial" w:cs="Arial"/>
      <w:color w:val="000000"/>
      <w:sz w:val="24"/>
      <w:szCs w:val="24"/>
    </w:rPr>
  </w:style>
  <w:style w:type="paragraph" w:styleId="Liststycke">
    <w:name w:val="List Paragraph"/>
    <w:basedOn w:val="Normal"/>
    <w:uiPriority w:val="34"/>
    <w:semiHidden/>
    <w:qFormat/>
    <w:rsid w:val="009568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arin.comstedt.webb@heidelbergcement.com"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TEMPLATES\Letter.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0BDE3B9EE5B4A718F849D122EE96818"/>
        <w:category>
          <w:name w:val="Allmänt"/>
          <w:gallery w:val="placeholder"/>
        </w:category>
        <w:types>
          <w:type w:val="bbPlcHdr"/>
        </w:types>
        <w:behaviors>
          <w:behavior w:val="content"/>
        </w:behaviors>
        <w:guid w:val="{81CE5ECE-456D-4294-82C6-40A31AD6FB7B}"/>
      </w:docPartPr>
      <w:docPartBody>
        <w:p w:rsidR="00AB28EF" w:rsidRDefault="00AB28EF">
          <w:pPr>
            <w:pStyle w:val="C0BDE3B9EE5B4A718F849D122EE96818"/>
          </w:pPr>
          <w:r>
            <w:rPr>
              <w:rStyle w:val="Platshllartext"/>
            </w:rPr>
            <w:t>Choose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8EF"/>
    <w:rsid w:val="00AB28EF"/>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6EACB7B5F4D4B63829B4A349F4FC716">
    <w:name w:val="86EACB7B5F4D4B63829B4A349F4FC716"/>
  </w:style>
  <w:style w:type="paragraph" w:customStyle="1" w:styleId="C0BDE3B9EE5B4A718F849D122EE96818">
    <w:name w:val="C0BDE3B9EE5B4A718F849D122EE96818"/>
  </w:style>
  <w:style w:type="paragraph" w:customStyle="1" w:styleId="6E9C841570F94C0AA4BE9C7BB0388D44">
    <w:name w:val="6E9C841570F94C0AA4BE9C7BB0388D44"/>
  </w:style>
  <w:style w:type="paragraph" w:customStyle="1" w:styleId="34301574FE39421CA1C41BC0302C21CD">
    <w:name w:val="34301574FE39421CA1C41BC0302C21CD"/>
  </w:style>
  <w:style w:type="paragraph" w:customStyle="1" w:styleId="0EEFA50D4A4C405188123A91AB49AE7C">
    <w:name w:val="0EEFA50D4A4C405188123A91AB49AE7C"/>
  </w:style>
  <w:style w:type="paragraph" w:customStyle="1" w:styleId="F3B875E106504EAAB8DF0D5C18E8B43A">
    <w:name w:val="F3B875E106504EAAB8DF0D5C18E8B43A"/>
  </w:style>
  <w:style w:type="paragraph" w:customStyle="1" w:styleId="1B54CFDDA3C94E5C82F2701C4E4BC26F">
    <w:name w:val="1B54CFDDA3C94E5C82F2701C4E4BC26F"/>
  </w:style>
  <w:style w:type="paragraph" w:customStyle="1" w:styleId="711EAA9C879F41AA9B64779ADC3AAFF1">
    <w:name w:val="711EAA9C879F41AA9B64779ADC3AAFF1"/>
  </w:style>
  <w:style w:type="paragraph" w:customStyle="1" w:styleId="2AC2B7C01D9345469AC9DDDEB9349F52">
    <w:name w:val="2AC2B7C01D9345469AC9DDDEB9349F5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6EACB7B5F4D4B63829B4A349F4FC716">
    <w:name w:val="86EACB7B5F4D4B63829B4A349F4FC716"/>
  </w:style>
  <w:style w:type="paragraph" w:customStyle="1" w:styleId="C0BDE3B9EE5B4A718F849D122EE96818">
    <w:name w:val="C0BDE3B9EE5B4A718F849D122EE96818"/>
  </w:style>
  <w:style w:type="paragraph" w:customStyle="1" w:styleId="6E9C841570F94C0AA4BE9C7BB0388D44">
    <w:name w:val="6E9C841570F94C0AA4BE9C7BB0388D44"/>
  </w:style>
  <w:style w:type="paragraph" w:customStyle="1" w:styleId="34301574FE39421CA1C41BC0302C21CD">
    <w:name w:val="34301574FE39421CA1C41BC0302C21CD"/>
  </w:style>
  <w:style w:type="paragraph" w:customStyle="1" w:styleId="0EEFA50D4A4C405188123A91AB49AE7C">
    <w:name w:val="0EEFA50D4A4C405188123A91AB49AE7C"/>
  </w:style>
  <w:style w:type="paragraph" w:customStyle="1" w:styleId="F3B875E106504EAAB8DF0D5C18E8B43A">
    <w:name w:val="F3B875E106504EAAB8DF0D5C18E8B43A"/>
  </w:style>
  <w:style w:type="paragraph" w:customStyle="1" w:styleId="1B54CFDDA3C94E5C82F2701C4E4BC26F">
    <w:name w:val="1B54CFDDA3C94E5C82F2701C4E4BC26F"/>
  </w:style>
  <w:style w:type="paragraph" w:customStyle="1" w:styleId="711EAA9C879F41AA9B64779ADC3AAFF1">
    <w:name w:val="711EAA9C879F41AA9B64779ADC3AAFF1"/>
  </w:style>
  <w:style w:type="paragraph" w:customStyle="1" w:styleId="2AC2B7C01D9345469AC9DDDEB9349F52">
    <w:name w:val="2AC2B7C01D9345469AC9DDDEB9349F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HeidelbergCement">
      <a:dk1>
        <a:sysClr val="windowText" lastClr="000000"/>
      </a:dk1>
      <a:lt1>
        <a:sysClr val="window" lastClr="FFFFFF"/>
      </a:lt1>
      <a:dk2>
        <a:srgbClr val="1F497D"/>
      </a:dk2>
      <a:lt2>
        <a:srgbClr val="EEECE1"/>
      </a:lt2>
      <a:accent1>
        <a:srgbClr val="DE9E5F"/>
      </a:accent1>
      <a:accent2>
        <a:srgbClr val="8B7D73"/>
      </a:accent2>
      <a:accent3>
        <a:srgbClr val="BC645B"/>
      </a:accent3>
      <a:accent4>
        <a:srgbClr val="84AEC4"/>
      </a:accent4>
      <a:accent5>
        <a:srgbClr val="83A493"/>
      </a:accent5>
      <a:accent6>
        <a:srgbClr val="6F6F6E"/>
      </a:accent6>
      <a:hlink>
        <a:srgbClr val="0000FF"/>
      </a:hlink>
      <a:folHlink>
        <a:srgbClr val="800080"/>
      </a:folHlink>
    </a:clrScheme>
    <a:fontScheme name="HeidelbergCeme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25E92-BF1E-4930-8EC4-73A8F658C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Letter.dotm</Template>
  <TotalTime>52</TotalTime>
  <Pages>5</Pages>
  <Words>1795</Words>
  <Characters>9517</Characters>
  <Application>Microsoft Office Word</Application>
  <DocSecurity>0</DocSecurity>
  <Lines>79</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HeidelbergCement AG</Company>
  <LinksUpToDate>false</LinksUpToDate>
  <CharactersWithSpaces>11290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Comstedt Webb, Karin (Stockholm) SWE</dc:creator>
  <cp:lastModifiedBy>Comstedt Webb, Karin (Stockholm) SWE</cp:lastModifiedBy>
  <cp:revision>4</cp:revision>
  <cp:lastPrinted>2013-11-11T14:49:00Z</cp:lastPrinted>
  <dcterms:created xsi:type="dcterms:W3CDTF">2017-01-24T11:59:00Z</dcterms:created>
  <dcterms:modified xsi:type="dcterms:W3CDTF">2017-01-24T12:50:00Z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Letter</vt:lpwstr>
  </property>
</Properties>
</file>