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3473" w14:textId="33EA9587" w:rsidR="00BD2443" w:rsidRDefault="002224BC" w:rsidP="0033025B">
      <w:pPr>
        <w:pStyle w:val="Rubrik"/>
      </w:pPr>
      <w:r>
        <w:rPr>
          <w:noProof/>
        </w:rPr>
        <w:drawing>
          <wp:anchor distT="0" distB="0" distL="114300" distR="114300" simplePos="0" relativeHeight="251662336" behindDoc="0" locked="1" layoutInCell="1" allowOverlap="0" wp14:anchorId="4351269E" wp14:editId="1B434E32">
            <wp:simplePos x="0" y="0"/>
            <wp:positionH relativeFrom="margin">
              <wp:posOffset>-1905</wp:posOffset>
            </wp:positionH>
            <wp:positionV relativeFrom="page">
              <wp:posOffset>435610</wp:posOffset>
            </wp:positionV>
            <wp:extent cx="1548000" cy="446400"/>
            <wp:effectExtent l="0" t="0" r="0" b="0"/>
            <wp:wrapNone/>
            <wp:docPr id="95898362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83622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84">
        <w:t>T</w:t>
      </w:r>
      <w:r w:rsidR="001A0228">
        <w:t>äkttillstånd</w:t>
      </w:r>
      <w:r w:rsidR="00FC2884">
        <w:t>, Skövde</w:t>
      </w:r>
    </w:p>
    <w:p w14:paraId="2440FA84" w14:textId="06A7A766" w:rsidR="00442A49" w:rsidRPr="00442A49" w:rsidRDefault="001A0228" w:rsidP="00442A49">
      <w:pPr>
        <w:pStyle w:val="Underrubrik"/>
      </w:pPr>
      <w:r w:rsidRPr="001A0228">
        <w:t>Synpunkter avseende Heidelberg Materials Cement Sveriges planerade ansökan om täkttillstånd</w:t>
      </w:r>
      <w:r w:rsidR="004870AA">
        <w:t xml:space="preserve"> i Skövde</w:t>
      </w:r>
      <w:r>
        <w:t xml:space="preserve"> </w:t>
      </w:r>
    </w:p>
    <w:p w14:paraId="6849387F" w14:textId="3AAE5355" w:rsidR="001A0228" w:rsidRDefault="001A0228" w:rsidP="001A0228">
      <w:r>
        <w:t xml:space="preserve">Här kan du skriva ner dina synpunkter på </w:t>
      </w:r>
      <w:r w:rsidR="001C00FA">
        <w:t>Heidelberg Materials Cement Sverige i Skövdes</w:t>
      </w:r>
      <w:r>
        <w:t xml:space="preserve"> planerade ansökan om ett långvarigt tillstånd till täktverksamhet </w:t>
      </w:r>
      <w:r w:rsidR="001C00FA">
        <w:t>med mera</w:t>
      </w:r>
      <w:r w:rsidR="00EF2B9F">
        <w:t>.</w:t>
      </w:r>
    </w:p>
    <w:p w14:paraId="5C0940A5" w14:textId="57E96C7C" w:rsidR="001A0228" w:rsidRDefault="001A0228" w:rsidP="001A0228">
      <w:r>
        <w:t xml:space="preserve">Inlämnade skrivelser blir allmän handling när </w:t>
      </w:r>
      <w:r w:rsidR="001C00FA" w:rsidRPr="001C00FA">
        <w:t xml:space="preserve">Heidelberg Materials Cement Sverige </w:t>
      </w:r>
      <w:r>
        <w:t>så småningom skickar in sin tillståndsansökan till mark- och miljödomstolen, och kan begäras ut av vem som helst.</w:t>
      </w:r>
    </w:p>
    <w:p w14:paraId="6BD77284" w14:textId="30F3BD18" w:rsidR="004703FE" w:rsidRDefault="001A0228" w:rsidP="001A0228">
      <w:r>
        <w:t>Du väljer själv om du vill ange namn, adress och fastighetsbeteckning nedan eller om du föredrar att vara anonym.</w:t>
      </w:r>
      <w:r w:rsidR="001C00FA">
        <w:t xml:space="preserve"> </w:t>
      </w:r>
    </w:p>
    <w:p w14:paraId="7057B9D5" w14:textId="7E380BA0" w:rsidR="001A0228" w:rsidRDefault="001A0228" w:rsidP="001A0228">
      <w:pPr>
        <w:pBdr>
          <w:bottom w:val="single" w:sz="6" w:space="1" w:color="auto"/>
        </w:pBdr>
      </w:pPr>
      <w:r>
        <w:t>Namn:</w:t>
      </w:r>
    </w:p>
    <w:p w14:paraId="04DAC9FE" w14:textId="77777777" w:rsidR="00554D16" w:rsidRPr="00E55810" w:rsidRDefault="00554D16" w:rsidP="001A0228">
      <w:pPr>
        <w:rPr>
          <w:sz w:val="2"/>
          <w:szCs w:val="2"/>
        </w:rPr>
      </w:pPr>
    </w:p>
    <w:p w14:paraId="4722FC2D" w14:textId="7467ECA5" w:rsidR="001A0228" w:rsidRDefault="001A0228" w:rsidP="001A0228">
      <w:pPr>
        <w:pBdr>
          <w:bottom w:val="single" w:sz="6" w:space="1" w:color="auto"/>
        </w:pBdr>
      </w:pPr>
      <w:r>
        <w:t xml:space="preserve">E-post: </w:t>
      </w:r>
    </w:p>
    <w:p w14:paraId="0174398A" w14:textId="77777777" w:rsidR="00554D16" w:rsidRPr="00E55810" w:rsidRDefault="00554D16" w:rsidP="001A0228">
      <w:pPr>
        <w:rPr>
          <w:sz w:val="2"/>
          <w:szCs w:val="2"/>
        </w:rPr>
      </w:pPr>
    </w:p>
    <w:p w14:paraId="51EE7492" w14:textId="71BD025A" w:rsidR="001A0228" w:rsidRDefault="001A0228" w:rsidP="001A0228">
      <w:pPr>
        <w:pBdr>
          <w:bottom w:val="single" w:sz="6" w:space="1" w:color="auto"/>
        </w:pBdr>
      </w:pPr>
      <w:r>
        <w:t xml:space="preserve">Adress: </w:t>
      </w:r>
    </w:p>
    <w:p w14:paraId="5CB77A74" w14:textId="77777777" w:rsidR="00554D16" w:rsidRPr="00E55810" w:rsidRDefault="00554D16" w:rsidP="001A0228">
      <w:pPr>
        <w:rPr>
          <w:sz w:val="2"/>
          <w:szCs w:val="2"/>
        </w:rPr>
      </w:pPr>
    </w:p>
    <w:p w14:paraId="7B102AD5" w14:textId="78DCABEF" w:rsidR="001A0228" w:rsidRDefault="001A0228" w:rsidP="001A0228">
      <w:pPr>
        <w:pBdr>
          <w:bottom w:val="single" w:sz="6" w:space="1" w:color="auto"/>
        </w:pBdr>
      </w:pPr>
      <w:r>
        <w:t xml:space="preserve">Postadress: </w:t>
      </w:r>
    </w:p>
    <w:p w14:paraId="4838BCD4" w14:textId="77777777" w:rsidR="00554D16" w:rsidRPr="00FC2884" w:rsidRDefault="00554D16" w:rsidP="001A0228">
      <w:pPr>
        <w:rPr>
          <w:sz w:val="2"/>
          <w:szCs w:val="2"/>
        </w:rPr>
      </w:pPr>
    </w:p>
    <w:p w14:paraId="44BCEDA1" w14:textId="04F3B746" w:rsidR="001A0228" w:rsidRDefault="001C00FA" w:rsidP="001A0228">
      <w:pPr>
        <w:pBdr>
          <w:bottom w:val="single" w:sz="6" w:space="1" w:color="auto"/>
        </w:pBdr>
      </w:pPr>
      <w:r>
        <w:t xml:space="preserve">Fastighetsbeteckning: </w:t>
      </w:r>
    </w:p>
    <w:p w14:paraId="1F397044" w14:textId="77777777" w:rsidR="001C00FA" w:rsidRPr="00FC2884" w:rsidRDefault="001C00FA" w:rsidP="001A0228">
      <w:pPr>
        <w:rPr>
          <w:sz w:val="2"/>
          <w:szCs w:val="2"/>
        </w:rPr>
      </w:pPr>
    </w:p>
    <w:p w14:paraId="14CA9A60" w14:textId="3ADF2FCC" w:rsidR="001C00FA" w:rsidRDefault="001C00FA" w:rsidP="001A0228">
      <w:pPr>
        <w:pBdr>
          <w:bottom w:val="single" w:sz="6" w:space="1" w:color="auto"/>
        </w:pBdr>
        <w:rPr>
          <w:b/>
          <w:bCs/>
        </w:rPr>
      </w:pPr>
      <w:r w:rsidRPr="001C00FA">
        <w:rPr>
          <w:b/>
          <w:bCs/>
        </w:rPr>
        <w:t xml:space="preserve">Dina synpunkter: </w:t>
      </w:r>
    </w:p>
    <w:p w14:paraId="47192900" w14:textId="77777777" w:rsidR="00554D16" w:rsidRPr="001C00FA" w:rsidRDefault="00554D16" w:rsidP="001A0228">
      <w:pPr>
        <w:rPr>
          <w:b/>
          <w:bCs/>
        </w:rPr>
      </w:pPr>
    </w:p>
    <w:sectPr w:rsidR="00554D16" w:rsidRPr="001C00FA" w:rsidSect="009E1DC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361" w:bottom="851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0070" w14:textId="77777777" w:rsidR="001A0228" w:rsidRDefault="001A0228" w:rsidP="007940FB">
      <w:pPr>
        <w:spacing w:after="0" w:line="240" w:lineRule="auto"/>
      </w:pPr>
      <w:r>
        <w:separator/>
      </w:r>
    </w:p>
  </w:endnote>
  <w:endnote w:type="continuationSeparator" w:id="0">
    <w:p w14:paraId="2ABEA692" w14:textId="77777777" w:rsidR="001A0228" w:rsidRDefault="001A0228" w:rsidP="0079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H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Exa HM Xlight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91BB" w14:textId="77777777" w:rsidR="008900B0" w:rsidRDefault="008900B0" w:rsidP="008900B0">
    <w:pPr>
      <w:spacing w:after="360"/>
    </w:pPr>
  </w:p>
  <w:tbl>
    <w:tblPr>
      <w:tblStyle w:val="Tabellrutnt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1984"/>
      <w:gridCol w:w="1701"/>
    </w:tblGrid>
    <w:tr w:rsidR="008900B0" w14:paraId="5211EBE9" w14:textId="77777777" w:rsidTr="002E1E2E">
      <w:trPr>
        <w:trHeight w:val="709"/>
      </w:trPr>
      <w:tc>
        <w:tcPr>
          <w:tcW w:w="5529" w:type="dxa"/>
          <w:vAlign w:val="bottom"/>
        </w:tcPr>
        <w:p w14:paraId="157766B6" w14:textId="77777777" w:rsidR="008900B0" w:rsidRDefault="008900B0" w:rsidP="008900B0">
          <w:pPr>
            <w:pStyle w:val="Sidfot"/>
          </w:pPr>
          <w:r>
            <w:t>Heidelberg Materials Cement Sverige AB</w:t>
          </w:r>
        </w:p>
        <w:p w14:paraId="20AC1B4D" w14:textId="77777777" w:rsidR="008900B0" w:rsidRDefault="008900B0" w:rsidP="008900B0">
          <w:pPr>
            <w:pStyle w:val="Sidfot"/>
          </w:pPr>
          <w:r>
            <w:t>08-625 68 00</w:t>
          </w:r>
        </w:p>
        <w:p w14:paraId="05A021E2" w14:textId="77777777" w:rsidR="008900B0" w:rsidRDefault="008900B0" w:rsidP="008900B0">
          <w:pPr>
            <w:pStyle w:val="Sidfot"/>
          </w:pPr>
          <w:r>
            <w:t>cement.heidelbergmaterials.se</w:t>
          </w:r>
        </w:p>
      </w:tc>
      <w:tc>
        <w:tcPr>
          <w:tcW w:w="1984" w:type="dxa"/>
          <w:vAlign w:val="bottom"/>
        </w:tcPr>
        <w:p w14:paraId="6B408476" w14:textId="77777777" w:rsidR="008900B0" w:rsidRDefault="008900B0" w:rsidP="008900B0">
          <w:pPr>
            <w:pStyle w:val="Sidfot"/>
          </w:pPr>
        </w:p>
      </w:tc>
      <w:tc>
        <w:tcPr>
          <w:tcW w:w="1701" w:type="dxa"/>
          <w:vAlign w:val="bottom"/>
        </w:tcPr>
        <w:p w14:paraId="252686E6" w14:textId="36E4C33F" w:rsidR="008900B0" w:rsidRDefault="004D7BA1" w:rsidP="008900B0">
          <w:pPr>
            <w:pStyle w:val="Sidfot"/>
            <w:jc w:val="right"/>
          </w:pPr>
          <w:sdt>
            <w:sdtPr>
              <w:id w:val="-1714496807"/>
              <w:date w:fullDate="2024-04-17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2024-04-17</w:t>
              </w:r>
            </w:sdtContent>
          </w:sdt>
        </w:p>
      </w:tc>
    </w:tr>
  </w:tbl>
  <w:p w14:paraId="149438FE" w14:textId="77777777" w:rsidR="005E5B96" w:rsidRPr="005E5B96" w:rsidRDefault="005E5B96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9DD6" w14:textId="77777777" w:rsidR="008900B0" w:rsidRDefault="008900B0" w:rsidP="008900B0">
    <w:pPr>
      <w:spacing w:after="360"/>
    </w:pPr>
  </w:p>
  <w:p w14:paraId="797CE0F2" w14:textId="77777777" w:rsidR="00DA6A8A" w:rsidRPr="004B5834" w:rsidRDefault="00DA6A8A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A2FE" w14:textId="77777777" w:rsidR="001A0228" w:rsidRDefault="001A0228" w:rsidP="007940FB">
      <w:pPr>
        <w:spacing w:after="0" w:line="240" w:lineRule="auto"/>
      </w:pPr>
      <w:r>
        <w:separator/>
      </w:r>
    </w:p>
  </w:footnote>
  <w:footnote w:type="continuationSeparator" w:id="0">
    <w:p w14:paraId="60571ABB" w14:textId="77777777" w:rsidR="001A0228" w:rsidRDefault="001A0228" w:rsidP="0079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048D" w14:textId="77777777" w:rsidR="00D84627" w:rsidRDefault="00D84627" w:rsidP="00A114DC">
    <w:pPr>
      <w:pStyle w:val="Sidhuvud"/>
      <w:spacing w:after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ABDA" w14:textId="77777777" w:rsidR="007D673B" w:rsidRDefault="007D673B" w:rsidP="00194BD2">
    <w:pPr>
      <w:pStyle w:val="Sidhuvud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49CC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B45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6E6C78"/>
    <w:multiLevelType w:val="multilevel"/>
    <w:tmpl w:val="B148BD2A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14" w:hanging="354"/>
      </w:pPr>
      <w:rPr>
        <w:rFonts w:ascii="Lexend HM" w:hAnsi="Lexend HM" w:hint="default"/>
        <w:color w:val="auto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Lexend HM" w:hAnsi="Lexend HM" w:hint="default"/>
        <w:color w:val="auto"/>
      </w:rPr>
    </w:lvl>
    <w:lvl w:ilvl="3">
      <w:start w:val="1"/>
      <w:numFmt w:val="bullet"/>
      <w:lvlText w:val="-"/>
      <w:lvlJc w:val="left"/>
      <w:pPr>
        <w:ind w:left="1429" w:hanging="357"/>
      </w:pPr>
      <w:rPr>
        <w:rFonts w:ascii="Lexend HM" w:hAnsi="Lexend HM" w:hint="default"/>
        <w:color w:val="auto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3FE2E2E"/>
    <w:multiLevelType w:val="multilevel"/>
    <w:tmpl w:val="14AE9C12"/>
    <w:numStyleLink w:val="Listformatnumreradlista"/>
  </w:abstractNum>
  <w:abstractNum w:abstractNumId="4" w15:restartNumberingAfterBreak="0">
    <w:nsid w:val="54A50091"/>
    <w:multiLevelType w:val="multilevel"/>
    <w:tmpl w:val="14AE9C12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3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D1D2FE0"/>
    <w:multiLevelType w:val="multilevel"/>
    <w:tmpl w:val="14AE9C12"/>
    <w:numStyleLink w:val="Listformatnumreradlista"/>
  </w:abstractNum>
  <w:abstractNum w:abstractNumId="6" w15:restartNumberingAfterBreak="0">
    <w:nsid w:val="746A68FE"/>
    <w:multiLevelType w:val="multilevel"/>
    <w:tmpl w:val="B148BD2A"/>
    <w:numStyleLink w:val="Listformatpunktlista"/>
  </w:abstractNum>
  <w:num w:numId="1" w16cid:durableId="497038755">
    <w:abstractNumId w:val="1"/>
  </w:num>
  <w:num w:numId="2" w16cid:durableId="1989236949">
    <w:abstractNumId w:val="0"/>
  </w:num>
  <w:num w:numId="3" w16cid:durableId="975767037">
    <w:abstractNumId w:val="4"/>
  </w:num>
  <w:num w:numId="4" w16cid:durableId="953172329">
    <w:abstractNumId w:val="2"/>
  </w:num>
  <w:num w:numId="5" w16cid:durableId="1964185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223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9539753">
    <w:abstractNumId w:val="3"/>
  </w:num>
  <w:num w:numId="8" w16cid:durableId="1802336953">
    <w:abstractNumId w:val="5"/>
  </w:num>
  <w:num w:numId="9" w16cid:durableId="1550916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28"/>
    <w:rsid w:val="00003AB7"/>
    <w:rsid w:val="00036776"/>
    <w:rsid w:val="000422AE"/>
    <w:rsid w:val="0009099C"/>
    <w:rsid w:val="00091A43"/>
    <w:rsid w:val="000968AA"/>
    <w:rsid w:val="000A1843"/>
    <w:rsid w:val="000C3F6E"/>
    <w:rsid w:val="0011184E"/>
    <w:rsid w:val="00122127"/>
    <w:rsid w:val="00147846"/>
    <w:rsid w:val="00162535"/>
    <w:rsid w:val="00174594"/>
    <w:rsid w:val="001915A9"/>
    <w:rsid w:val="00193812"/>
    <w:rsid w:val="00194BD2"/>
    <w:rsid w:val="001A0228"/>
    <w:rsid w:val="001C00FA"/>
    <w:rsid w:val="001D1370"/>
    <w:rsid w:val="00210023"/>
    <w:rsid w:val="002224BC"/>
    <w:rsid w:val="00235BF3"/>
    <w:rsid w:val="002519E7"/>
    <w:rsid w:val="00287A63"/>
    <w:rsid w:val="002A2B98"/>
    <w:rsid w:val="002A46E1"/>
    <w:rsid w:val="002B3533"/>
    <w:rsid w:val="002B41FB"/>
    <w:rsid w:val="002F4E82"/>
    <w:rsid w:val="0031605F"/>
    <w:rsid w:val="0032776B"/>
    <w:rsid w:val="0033025B"/>
    <w:rsid w:val="00363A47"/>
    <w:rsid w:val="00370194"/>
    <w:rsid w:val="00383D43"/>
    <w:rsid w:val="003B05D6"/>
    <w:rsid w:val="003B49D0"/>
    <w:rsid w:val="003B72DE"/>
    <w:rsid w:val="003C28B7"/>
    <w:rsid w:val="003D2F0D"/>
    <w:rsid w:val="003D4ACB"/>
    <w:rsid w:val="003D6BD7"/>
    <w:rsid w:val="003E6EC0"/>
    <w:rsid w:val="00403196"/>
    <w:rsid w:val="0041682E"/>
    <w:rsid w:val="00442A49"/>
    <w:rsid w:val="004624EB"/>
    <w:rsid w:val="004703FE"/>
    <w:rsid w:val="00485480"/>
    <w:rsid w:val="004870AA"/>
    <w:rsid w:val="004B3C19"/>
    <w:rsid w:val="004B5834"/>
    <w:rsid w:val="004C1CB2"/>
    <w:rsid w:val="004D3F5B"/>
    <w:rsid w:val="004D4F3F"/>
    <w:rsid w:val="004D7BA1"/>
    <w:rsid w:val="00546377"/>
    <w:rsid w:val="00554D16"/>
    <w:rsid w:val="0056335F"/>
    <w:rsid w:val="00570A4E"/>
    <w:rsid w:val="00583AC7"/>
    <w:rsid w:val="0058524E"/>
    <w:rsid w:val="005C003F"/>
    <w:rsid w:val="005D1976"/>
    <w:rsid w:val="005E5B96"/>
    <w:rsid w:val="005F6B19"/>
    <w:rsid w:val="00625805"/>
    <w:rsid w:val="00627555"/>
    <w:rsid w:val="006305BD"/>
    <w:rsid w:val="0063523A"/>
    <w:rsid w:val="006E760C"/>
    <w:rsid w:val="00710DCC"/>
    <w:rsid w:val="0078239B"/>
    <w:rsid w:val="00792A98"/>
    <w:rsid w:val="007940FB"/>
    <w:rsid w:val="007C09D3"/>
    <w:rsid w:val="007D0450"/>
    <w:rsid w:val="007D673B"/>
    <w:rsid w:val="007F5D4F"/>
    <w:rsid w:val="0080754F"/>
    <w:rsid w:val="00831856"/>
    <w:rsid w:val="00842759"/>
    <w:rsid w:val="0084604E"/>
    <w:rsid w:val="0084741D"/>
    <w:rsid w:val="008532A9"/>
    <w:rsid w:val="00860AD7"/>
    <w:rsid w:val="008900B0"/>
    <w:rsid w:val="008B07B2"/>
    <w:rsid w:val="008B7ECE"/>
    <w:rsid w:val="008C1ABE"/>
    <w:rsid w:val="008C2194"/>
    <w:rsid w:val="00917B90"/>
    <w:rsid w:val="00933E94"/>
    <w:rsid w:val="00935451"/>
    <w:rsid w:val="009461FC"/>
    <w:rsid w:val="00957ECE"/>
    <w:rsid w:val="00997F90"/>
    <w:rsid w:val="009B575C"/>
    <w:rsid w:val="009C4037"/>
    <w:rsid w:val="009E1DCB"/>
    <w:rsid w:val="00A0259C"/>
    <w:rsid w:val="00A114DC"/>
    <w:rsid w:val="00A1280B"/>
    <w:rsid w:val="00A136CD"/>
    <w:rsid w:val="00A71768"/>
    <w:rsid w:val="00A7624F"/>
    <w:rsid w:val="00A81440"/>
    <w:rsid w:val="00A879F2"/>
    <w:rsid w:val="00A96010"/>
    <w:rsid w:val="00AA30BB"/>
    <w:rsid w:val="00AC4A00"/>
    <w:rsid w:val="00AE5F1D"/>
    <w:rsid w:val="00B165E3"/>
    <w:rsid w:val="00B33B6C"/>
    <w:rsid w:val="00B70722"/>
    <w:rsid w:val="00BA0DF5"/>
    <w:rsid w:val="00BA136E"/>
    <w:rsid w:val="00BC4EC8"/>
    <w:rsid w:val="00BC5DEA"/>
    <w:rsid w:val="00BD2443"/>
    <w:rsid w:val="00BD4790"/>
    <w:rsid w:val="00BF3CC7"/>
    <w:rsid w:val="00C1487E"/>
    <w:rsid w:val="00C4232B"/>
    <w:rsid w:val="00C501AE"/>
    <w:rsid w:val="00C54BC7"/>
    <w:rsid w:val="00C62797"/>
    <w:rsid w:val="00C738BF"/>
    <w:rsid w:val="00C93383"/>
    <w:rsid w:val="00CA3629"/>
    <w:rsid w:val="00CC5861"/>
    <w:rsid w:val="00CF1833"/>
    <w:rsid w:val="00CF4BEA"/>
    <w:rsid w:val="00D06772"/>
    <w:rsid w:val="00D11391"/>
    <w:rsid w:val="00D255A4"/>
    <w:rsid w:val="00D521B8"/>
    <w:rsid w:val="00D83D1A"/>
    <w:rsid w:val="00D84627"/>
    <w:rsid w:val="00DA14E1"/>
    <w:rsid w:val="00DA6A8A"/>
    <w:rsid w:val="00DB48C3"/>
    <w:rsid w:val="00DD533E"/>
    <w:rsid w:val="00E55810"/>
    <w:rsid w:val="00E8284A"/>
    <w:rsid w:val="00E954E1"/>
    <w:rsid w:val="00ED3284"/>
    <w:rsid w:val="00EE7779"/>
    <w:rsid w:val="00EF2B9F"/>
    <w:rsid w:val="00F00949"/>
    <w:rsid w:val="00F04A13"/>
    <w:rsid w:val="00F17903"/>
    <w:rsid w:val="00F22C12"/>
    <w:rsid w:val="00F245D7"/>
    <w:rsid w:val="00F3477E"/>
    <w:rsid w:val="00F47EF0"/>
    <w:rsid w:val="00F7788E"/>
    <w:rsid w:val="00F85C84"/>
    <w:rsid w:val="00F9486D"/>
    <w:rsid w:val="00FA0F67"/>
    <w:rsid w:val="00FA12D1"/>
    <w:rsid w:val="00FA6BAA"/>
    <w:rsid w:val="00FB13CD"/>
    <w:rsid w:val="00FC2884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384AB"/>
  <w15:chartTrackingRefBased/>
  <w15:docId w15:val="{E284A89C-C9FE-4709-862D-9F2F17A0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9" w:unhideWhenUsed="1"/>
    <w:lsdException w:name="List Bullet 3" w:semiHidden="1" w:uiPriority="39" w:unhideWhenUsed="1"/>
    <w:lsdException w:name="List Bullet 4" w:semiHidden="1" w:uiPriority="39" w:unhideWhenUsed="1"/>
    <w:lsdException w:name="List Bullet 5" w:semiHidden="1" w:uiPriority="39" w:unhideWhenUsed="1"/>
    <w:lsdException w:name="List Number 2" w:semiHidden="1" w:uiPriority="39" w:unhideWhenUsed="1"/>
    <w:lsdException w:name="List Number 3" w:semiHidden="1" w:uiPriority="39" w:unhideWhenUsed="1"/>
    <w:lsdException w:name="List Number 4" w:semiHidden="1" w:uiPriority="39" w:unhideWhenUsed="1"/>
    <w:lsdException w:name="List Number 5" w:semiHidden="1" w:uiPriority="3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A46E1"/>
  </w:style>
  <w:style w:type="paragraph" w:styleId="Rubrik1">
    <w:name w:val="heading 1"/>
    <w:basedOn w:val="Normal"/>
    <w:next w:val="Normal"/>
    <w:link w:val="Rubrik1Char"/>
    <w:uiPriority w:val="2"/>
    <w:qFormat/>
    <w:rsid w:val="00485480"/>
    <w:pPr>
      <w:keepNext/>
      <w:keepLines/>
      <w:spacing w:before="200" w:after="40"/>
      <w:outlineLvl w:val="0"/>
    </w:pPr>
    <w:rPr>
      <w:rFonts w:asciiTheme="majorHAnsi" w:eastAsiaTheme="majorEastAsia" w:hAnsiTheme="majorHAnsi" w:cstheme="majorBidi"/>
      <w:b/>
      <w:color w:val="00833D"/>
      <w:sz w:val="2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58524E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color w:val="004E2B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58524E"/>
    <w:pPr>
      <w:keepNext/>
      <w:keepLines/>
      <w:spacing w:before="160" w:after="40"/>
      <w:outlineLvl w:val="2"/>
    </w:pPr>
    <w:rPr>
      <w:rFonts w:asciiTheme="majorHAnsi" w:eastAsiaTheme="majorEastAsia" w:hAnsiTheme="majorHAnsi" w:cstheme="majorBidi"/>
      <w:b/>
      <w:color w:val="00833D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9B575C"/>
    <w:rPr>
      <w:rFonts w:asciiTheme="majorHAnsi" w:eastAsiaTheme="majorEastAsia" w:hAnsiTheme="majorHAnsi" w:cstheme="majorBidi"/>
      <w:b/>
      <w:color w:val="00833D"/>
      <w:sz w:val="2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5480"/>
    <w:rPr>
      <w:rFonts w:asciiTheme="majorHAnsi" w:eastAsiaTheme="majorEastAsia" w:hAnsiTheme="majorHAnsi" w:cstheme="majorBidi"/>
      <w:b/>
      <w:color w:val="004E2B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5480"/>
    <w:rPr>
      <w:rFonts w:asciiTheme="majorHAnsi" w:eastAsiaTheme="majorEastAsia" w:hAnsiTheme="majorHAnsi" w:cstheme="majorBidi"/>
      <w:b/>
      <w:color w:val="00833D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BC4EC8"/>
    <w:pPr>
      <w:spacing w:before="480" w:after="240" w:line="216" w:lineRule="auto"/>
      <w:contextualSpacing/>
    </w:pPr>
    <w:rPr>
      <w:rFonts w:asciiTheme="majorHAnsi" w:eastAsiaTheme="majorEastAsia" w:hAnsiTheme="majorHAnsi" w:cstheme="majorBidi"/>
      <w:b/>
      <w:color w:val="004E2B"/>
      <w:spacing w:val="-10"/>
      <w:kern w:val="28"/>
      <w:sz w:val="64"/>
      <w:szCs w:val="56"/>
    </w:rPr>
  </w:style>
  <w:style w:type="character" w:customStyle="1" w:styleId="RubrikChar">
    <w:name w:val="Rubrik Char"/>
    <w:basedOn w:val="Standardstycketeckensnitt"/>
    <w:link w:val="Rubrik"/>
    <w:rsid w:val="009B575C"/>
    <w:rPr>
      <w:rFonts w:asciiTheme="majorHAnsi" w:eastAsiaTheme="majorEastAsia" w:hAnsiTheme="majorHAnsi" w:cstheme="majorBidi"/>
      <w:b/>
      <w:color w:val="004E2B"/>
      <w:spacing w:val="-10"/>
      <w:kern w:val="28"/>
      <w:sz w:val="64"/>
      <w:szCs w:val="56"/>
    </w:rPr>
  </w:style>
  <w:style w:type="paragraph" w:styleId="Underrubrik">
    <w:name w:val="Subtitle"/>
    <w:basedOn w:val="Normal"/>
    <w:next w:val="Normal"/>
    <w:link w:val="UnderrubrikChar"/>
    <w:uiPriority w:val="1"/>
    <w:qFormat/>
    <w:rsid w:val="00710DCC"/>
    <w:pPr>
      <w:numPr>
        <w:ilvl w:val="1"/>
      </w:numPr>
    </w:pPr>
    <w:rPr>
      <w:rFonts w:eastAsiaTheme="minorEastAsia"/>
      <w:b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"/>
    <w:rsid w:val="009B575C"/>
    <w:rPr>
      <w:rFonts w:eastAsiaTheme="minorEastAsia"/>
      <w:b/>
      <w:color w:val="000000" w:themeColor="text1"/>
      <w:sz w:val="32"/>
    </w:rPr>
  </w:style>
  <w:style w:type="paragraph" w:styleId="Punktlista">
    <w:name w:val="List Bullet"/>
    <w:basedOn w:val="Normal"/>
    <w:uiPriority w:val="7"/>
    <w:qFormat/>
    <w:rsid w:val="00BA136E"/>
    <w:pPr>
      <w:numPr>
        <w:numId w:val="9"/>
      </w:numPr>
      <w:contextualSpacing/>
    </w:pPr>
  </w:style>
  <w:style w:type="paragraph" w:styleId="Numreradlista">
    <w:name w:val="List Number"/>
    <w:basedOn w:val="Normal"/>
    <w:uiPriority w:val="6"/>
    <w:qFormat/>
    <w:rsid w:val="00BA136E"/>
    <w:pPr>
      <w:numPr>
        <w:numId w:val="8"/>
      </w:numPr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84604E"/>
    <w:pPr>
      <w:jc w:val="right"/>
    </w:pPr>
    <w:rPr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9B575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C738BF"/>
    <w:rPr>
      <w:color w:val="666666"/>
    </w:rPr>
  </w:style>
  <w:style w:type="paragraph" w:styleId="Sidhuvud">
    <w:name w:val="header"/>
    <w:basedOn w:val="Normal"/>
    <w:link w:val="SidhuvudChar"/>
    <w:uiPriority w:val="99"/>
    <w:semiHidden/>
    <w:rsid w:val="00710DCC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575C"/>
    <w:rPr>
      <w:sz w:val="18"/>
    </w:rPr>
  </w:style>
  <w:style w:type="paragraph" w:styleId="Sidfot">
    <w:name w:val="footer"/>
    <w:basedOn w:val="Normal"/>
    <w:link w:val="SidfotChar"/>
    <w:uiPriority w:val="99"/>
    <w:semiHidden/>
    <w:rsid w:val="00710DCC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B575C"/>
    <w:rPr>
      <w:sz w:val="18"/>
    </w:rPr>
  </w:style>
  <w:style w:type="table" w:styleId="Tabellrutnt">
    <w:name w:val="Table Grid"/>
    <w:basedOn w:val="Normaltabell"/>
    <w:uiPriority w:val="39"/>
    <w:rsid w:val="0085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42"/>
    <w:semiHidden/>
    <w:rsid w:val="00B70722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42"/>
    <w:semiHidden/>
    <w:rsid w:val="009B575C"/>
    <w:rPr>
      <w:sz w:val="18"/>
    </w:rPr>
  </w:style>
  <w:style w:type="table" w:customStyle="1" w:styleId="Heidlebergstandard">
    <w:name w:val="Heidleberg standard"/>
    <w:basedOn w:val="Normaltabell"/>
    <w:uiPriority w:val="99"/>
    <w:rsid w:val="00D255A4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004E2B"/>
        <w:left w:val="single" w:sz="4" w:space="0" w:color="004E2B"/>
        <w:bottom w:val="single" w:sz="4" w:space="0" w:color="004E2B"/>
        <w:right w:val="single" w:sz="4" w:space="0" w:color="004E2B"/>
        <w:insideH w:val="single" w:sz="4" w:space="0" w:color="004E2B"/>
        <w:insideV w:val="single" w:sz="4" w:space="0" w:color="004E2B"/>
      </w:tblBorders>
      <w:tblCellMar>
        <w:top w:w="28" w:type="dxa"/>
        <w:bottom w:w="45" w:type="dxa"/>
      </w:tblCellMar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insideV w:val="single" w:sz="4" w:space="0" w:color="FFFFFF" w:themeColor="background1"/>
        </w:tcBorders>
        <w:shd w:val="clear" w:color="auto" w:fill="004E2B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Vert">
      <w:pPr>
        <w:jc w:val="center"/>
      </w:pPr>
      <w:tblPr/>
      <w:tcPr>
        <w:vAlign w:val="center"/>
      </w:tcPr>
    </w:tblStylePr>
    <w:tblStylePr w:type="band2Vert">
      <w:pPr>
        <w:jc w:val="center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tblPr/>
      <w:tcPr>
        <w:vAlign w:val="center"/>
      </w:tcPr>
    </w:tblStylePr>
  </w:style>
  <w:style w:type="numbering" w:customStyle="1" w:styleId="Listformatnumreradlista">
    <w:name w:val="Listformat numreradlista"/>
    <w:uiPriority w:val="99"/>
    <w:rsid w:val="00BA136E"/>
    <w:pPr>
      <w:numPr>
        <w:numId w:val="3"/>
      </w:numPr>
    </w:pPr>
  </w:style>
  <w:style w:type="numbering" w:customStyle="1" w:styleId="Listformatpunktlista">
    <w:name w:val="Listformat punktlista"/>
    <w:uiPriority w:val="99"/>
    <w:rsid w:val="00BA136E"/>
    <w:pPr>
      <w:numPr>
        <w:numId w:val="4"/>
      </w:numPr>
    </w:pPr>
  </w:style>
  <w:style w:type="paragraph" w:styleId="Ingetavstnd">
    <w:name w:val="No Spacing"/>
    <w:uiPriority w:val="5"/>
    <w:qFormat/>
    <w:rsid w:val="000968AA"/>
  </w:style>
  <w:style w:type="paragraph" w:customStyle="1" w:styleId="Avstndefterlista">
    <w:name w:val="Avstånd efter lista"/>
    <w:basedOn w:val="Ingetavstnd"/>
    <w:uiPriority w:val="4"/>
    <w:qFormat/>
    <w:rsid w:val="000968AA"/>
    <w:pPr>
      <w:spacing w:before="120"/>
    </w:pPr>
  </w:style>
  <w:style w:type="paragraph" w:customStyle="1" w:styleId="Faktarubrik">
    <w:name w:val="Faktarubrik"/>
    <w:basedOn w:val="Normal"/>
    <w:next w:val="Faktatext"/>
    <w:uiPriority w:val="41"/>
    <w:semiHidden/>
    <w:qFormat/>
    <w:rsid w:val="00710DCC"/>
    <w:pPr>
      <w:spacing w:after="120" w:line="240" w:lineRule="auto"/>
    </w:pPr>
    <w:rPr>
      <w:b/>
      <w:color w:val="00833D"/>
    </w:rPr>
  </w:style>
  <w:style w:type="paragraph" w:customStyle="1" w:styleId="Faktatext">
    <w:name w:val="Faktatext"/>
    <w:basedOn w:val="Normal"/>
    <w:uiPriority w:val="41"/>
    <w:semiHidden/>
    <w:qFormat/>
    <w:rsid w:val="00710DCC"/>
  </w:style>
  <w:style w:type="paragraph" w:customStyle="1" w:styleId="Tabellrubrik">
    <w:name w:val="Tabellrubrik"/>
    <w:basedOn w:val="Normal"/>
    <w:uiPriority w:val="41"/>
    <w:rsid w:val="00F3477E"/>
    <w:pPr>
      <w:spacing w:after="0" w:line="240" w:lineRule="auto"/>
    </w:pPr>
    <w:rPr>
      <w:color w:val="FFFFFF" w:themeColor="background1"/>
      <w:sz w:val="18"/>
    </w:rPr>
  </w:style>
  <w:style w:type="paragraph" w:customStyle="1" w:styleId="Tabelltext">
    <w:name w:val="Tabelltext"/>
    <w:basedOn w:val="Normal"/>
    <w:uiPriority w:val="41"/>
    <w:rsid w:val="00710DCC"/>
    <w:pPr>
      <w:spacing w:before="40" w:after="20" w:line="240" w:lineRule="auto"/>
    </w:pPr>
    <w:rPr>
      <w:sz w:val="18"/>
    </w:rPr>
  </w:style>
  <w:style w:type="paragraph" w:styleId="Beskrivning">
    <w:name w:val="caption"/>
    <w:basedOn w:val="Normal"/>
    <w:next w:val="Normal"/>
    <w:uiPriority w:val="8"/>
    <w:qFormat/>
    <w:rsid w:val="009B575C"/>
    <w:pPr>
      <w:spacing w:after="240" w:line="240" w:lineRule="auto"/>
    </w:pPr>
    <w:rPr>
      <w:iCs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aesto\OneDrive%20-%20Heidelberg%20Materials\Cementa\Samr&#229;d%20&#214;ppet%20hus\Samr&#229;d%202024\Sk&#246;vde\documentation\Dokumentbladmall%20-%20Cement.dotx" TargetMode="External"/></Relationships>
</file>

<file path=word/theme/theme1.xml><?xml version="1.0" encoding="utf-8"?>
<a:theme xmlns:a="http://schemas.openxmlformats.org/drawingml/2006/main" name="Office-tema">
  <a:themeElements>
    <a:clrScheme name="Heidelberg Materia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2B"/>
      </a:accent1>
      <a:accent2>
        <a:srgbClr val="FF644E"/>
      </a:accent2>
      <a:accent3>
        <a:srgbClr val="00833D"/>
      </a:accent3>
      <a:accent4>
        <a:srgbClr val="873CFF"/>
      </a:accent4>
      <a:accent5>
        <a:srgbClr val="00DD39"/>
      </a:accent5>
      <a:accent6>
        <a:srgbClr val="E50A62"/>
      </a:accent6>
      <a:hlink>
        <a:srgbClr val="00833D"/>
      </a:hlink>
      <a:folHlink>
        <a:srgbClr val="00DD39"/>
      </a:folHlink>
    </a:clrScheme>
    <a:fontScheme name="Heidelberg Materials">
      <a:majorFont>
        <a:latin typeface="Lexend Exa HM Xlight"/>
        <a:ea typeface=""/>
        <a:cs typeface=""/>
      </a:majorFont>
      <a:minorFont>
        <a:latin typeface="Lexend H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Dokumentbladmall - Cement.dotx</Template>
  <TotalTime>13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Heidelberg Materials Sverige AB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Praesto, Matilda (Stockholm) SWE</dc:creator>
  <cp:keywords/>
  <dc:description/>
  <cp:lastModifiedBy>Praesto, Matilda (Stockholm) SWE</cp:lastModifiedBy>
  <cp:revision>7</cp:revision>
  <dcterms:created xsi:type="dcterms:W3CDTF">2024-03-05T15:29:00Z</dcterms:created>
  <dcterms:modified xsi:type="dcterms:W3CDTF">2024-04-12T11:43:00Z</dcterms:modified>
</cp:coreProperties>
</file>